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9B" w:rsidRPr="00E67C1D" w:rsidRDefault="00E67C1D" w:rsidP="00E6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1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67C1D" w:rsidRPr="00E67C1D" w:rsidRDefault="00E67C1D" w:rsidP="00E6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1D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проведению независимой </w:t>
      </w:r>
      <w:proofErr w:type="gramStart"/>
      <w:r w:rsidRPr="00E67C1D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E67C1D">
        <w:rPr>
          <w:rFonts w:ascii="Times New Roman" w:hAnsi="Times New Roman" w:cs="Times New Roman"/>
          <w:b/>
          <w:sz w:val="28"/>
          <w:szCs w:val="28"/>
        </w:rPr>
        <w:t xml:space="preserve"> организациями муниципального образования Узловский район</w:t>
      </w:r>
    </w:p>
    <w:p w:rsidR="00E67C1D" w:rsidRDefault="009C3381" w:rsidP="00E67C1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15.06.2018</w:t>
      </w:r>
      <w:r>
        <w:rPr>
          <w:rFonts w:ascii="Times New Roman" w:hAnsi="Times New Roman" w:cs="Times New Roman"/>
          <w:sz w:val="28"/>
          <w:szCs w:val="28"/>
        </w:rPr>
        <w:tab/>
        <w:t>№ 1</w:t>
      </w:r>
    </w:p>
    <w:p w:rsidR="00E67C1D" w:rsidRPr="00E67C1D" w:rsidRDefault="00E67C1D" w:rsidP="00E67C1D">
      <w:pPr>
        <w:rPr>
          <w:rFonts w:ascii="Times New Roman" w:hAnsi="Times New Roman" w:cs="Times New Roman"/>
          <w:b/>
          <w:sz w:val="28"/>
          <w:szCs w:val="28"/>
        </w:rPr>
      </w:pPr>
      <w:r w:rsidRPr="00E67C1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67C1D" w:rsidRDefault="00E67C1D" w:rsidP="00E6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 Иванов Е</w:t>
      </w:r>
      <w:r w:rsidR="00F042EC">
        <w:rPr>
          <w:rFonts w:ascii="Times New Roman" w:hAnsi="Times New Roman" w:cs="Times New Roman"/>
          <w:sz w:val="28"/>
          <w:szCs w:val="28"/>
        </w:rPr>
        <w:t>.В., Кононов П.Г., Гусева С.М.,</w:t>
      </w:r>
      <w:r w:rsidR="00F042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Шуманов В.И.</w:t>
      </w:r>
      <w:r w:rsidR="009C3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381">
        <w:rPr>
          <w:rFonts w:ascii="Times New Roman" w:hAnsi="Times New Roman" w:cs="Times New Roman"/>
          <w:sz w:val="28"/>
          <w:szCs w:val="28"/>
        </w:rPr>
        <w:t>Папонов</w:t>
      </w:r>
      <w:proofErr w:type="spellEnd"/>
      <w:r w:rsidR="009C3381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E67C1D" w:rsidRDefault="00E67C1D" w:rsidP="00E6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E67C1D" w:rsidRDefault="00E67C1D" w:rsidP="00E67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М.С., заместитель председателя комитета образования</w:t>
      </w:r>
    </w:p>
    <w:p w:rsidR="00E67C1D" w:rsidRDefault="00E67C1D" w:rsidP="00E67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Живова О.В.,  директор МКУ «ЦМО»</w:t>
      </w:r>
    </w:p>
    <w:p w:rsidR="00E67C1D" w:rsidRDefault="00980D06" w:rsidP="00E67C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Е.В., юрисконсульт комитета образования</w:t>
      </w:r>
    </w:p>
    <w:p w:rsidR="00980D06" w:rsidRDefault="00980D06" w:rsidP="0098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E0C" w:rsidRDefault="00932E0C" w:rsidP="00932E0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932E0C" w:rsidRDefault="003433FC" w:rsidP="00932E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председателя и секретаря Общественного совета по </w:t>
      </w:r>
      <w:r w:rsidRPr="004C65D6">
        <w:rPr>
          <w:rFonts w:ascii="Times New Roman" w:hAnsi="Times New Roman" w:cs="Times New Roman"/>
          <w:sz w:val="28"/>
          <w:szCs w:val="28"/>
        </w:rPr>
        <w:t>проведения в 2019 году независимой оценки качества деятельности образовательных организаций</w:t>
      </w:r>
    </w:p>
    <w:p w:rsidR="003433FC" w:rsidRDefault="003433FC" w:rsidP="00343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5D6" w:rsidRPr="004C65D6" w:rsidRDefault="003433FC" w:rsidP="004C6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плана работы Общественного совета</w:t>
      </w:r>
      <w:r w:rsidR="004C65D6" w:rsidRPr="004C65D6">
        <w:rPr>
          <w:rFonts w:ascii="Times New Roman" w:hAnsi="Times New Roman" w:cs="Times New Roman"/>
          <w:sz w:val="28"/>
          <w:szCs w:val="28"/>
        </w:rPr>
        <w:t>.</w:t>
      </w:r>
    </w:p>
    <w:p w:rsidR="004C65D6" w:rsidRDefault="004C65D6" w:rsidP="004C6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D06" w:rsidRDefault="00932E0C" w:rsidP="00932E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выступили:</w:t>
      </w:r>
    </w:p>
    <w:p w:rsidR="007F2FEB" w:rsidRDefault="007F2FEB" w:rsidP="00932E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D08E2" w:rsidRPr="00DD08E2" w:rsidRDefault="00FD154D" w:rsidP="00DD08E2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FD154D">
        <w:rPr>
          <w:rFonts w:ascii="Times New Roman" w:hAnsi="Times New Roman" w:cs="Times New Roman"/>
          <w:b/>
          <w:sz w:val="28"/>
          <w:szCs w:val="28"/>
        </w:rPr>
        <w:t>Кононова М.С</w:t>
      </w:r>
      <w:r>
        <w:rPr>
          <w:rFonts w:ascii="Times New Roman" w:hAnsi="Times New Roman" w:cs="Times New Roman"/>
          <w:sz w:val="28"/>
          <w:szCs w:val="28"/>
        </w:rPr>
        <w:t>. проинформировала</w:t>
      </w:r>
      <w:r w:rsidR="00DD08E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8E2" w:rsidRPr="00DD08E2">
        <w:rPr>
          <w:rFonts w:ascii="Times New Roman" w:hAnsi="Times New Roman" w:cs="Times New Roman"/>
          <w:sz w:val="28"/>
          <w:szCs w:val="28"/>
        </w:rPr>
        <w:t xml:space="preserve"> администрации МО Узловский район издано  постановление «Об утверждении Положения об Общественном совете по проведению независимой </w:t>
      </w:r>
      <w:proofErr w:type="gramStart"/>
      <w:r w:rsidR="00DD08E2" w:rsidRPr="00DD08E2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DD08E2" w:rsidRPr="00DD08E2">
        <w:rPr>
          <w:rFonts w:ascii="Times New Roman" w:hAnsi="Times New Roman" w:cs="Times New Roman"/>
          <w:sz w:val="28"/>
          <w:szCs w:val="28"/>
        </w:rPr>
        <w:t xml:space="preserve"> организациями муниципального образования Узловский район», который был утвержден 07 мая 2018 года за № 488.</w:t>
      </w:r>
    </w:p>
    <w:p w:rsidR="00DD08E2" w:rsidRDefault="009C3381" w:rsidP="00DD08E2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8E2" w:rsidRPr="00DD08E2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муниципального образования Узловский район от 07.06.2018 (протокол № 2) утвержден состав Общественного совета по проведению независимой </w:t>
      </w:r>
      <w:proofErr w:type="gramStart"/>
      <w:r w:rsidR="00DD08E2" w:rsidRPr="00DD08E2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DD08E2" w:rsidRPr="00DD08E2">
        <w:rPr>
          <w:rFonts w:ascii="Times New Roman" w:hAnsi="Times New Roman" w:cs="Times New Roman"/>
          <w:sz w:val="28"/>
          <w:szCs w:val="28"/>
        </w:rPr>
        <w:t xml:space="preserve"> организациями муниципального образования Узловский район в составе 6 человек.</w:t>
      </w:r>
    </w:p>
    <w:p w:rsidR="0062299D" w:rsidRDefault="0062299D" w:rsidP="00DD08E2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DD08E2" w:rsidRDefault="00DD08E2" w:rsidP="00A636B8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2299D" w:rsidRPr="0062299D" w:rsidRDefault="0062299D" w:rsidP="0062299D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62299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2299D">
        <w:rPr>
          <w:rFonts w:ascii="Times New Roman" w:hAnsi="Times New Roman" w:cs="Times New Roman"/>
          <w:sz w:val="28"/>
          <w:szCs w:val="28"/>
        </w:rPr>
        <w:t>Храменкова</w:t>
      </w:r>
      <w:proofErr w:type="spellEnd"/>
      <w:r w:rsidRPr="0062299D">
        <w:rPr>
          <w:rFonts w:ascii="Times New Roman" w:hAnsi="Times New Roman" w:cs="Times New Roman"/>
          <w:sz w:val="28"/>
          <w:szCs w:val="28"/>
        </w:rPr>
        <w:t xml:space="preserve"> Лилия Викторовна, директор АНБО «Дельфин», член Общественного совета муниципального образования;</w:t>
      </w:r>
    </w:p>
    <w:p w:rsidR="0062299D" w:rsidRPr="0062299D" w:rsidRDefault="0062299D" w:rsidP="0062299D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62299D">
        <w:rPr>
          <w:rFonts w:ascii="Times New Roman" w:hAnsi="Times New Roman" w:cs="Times New Roman"/>
          <w:sz w:val="28"/>
          <w:szCs w:val="28"/>
        </w:rPr>
        <w:t>- Кононов Павел Геннадьевич, директор   ООО «</w:t>
      </w:r>
      <w:proofErr w:type="spellStart"/>
      <w:r w:rsidRPr="0062299D">
        <w:rPr>
          <w:rFonts w:ascii="Times New Roman" w:hAnsi="Times New Roman" w:cs="Times New Roman"/>
          <w:sz w:val="28"/>
          <w:szCs w:val="28"/>
        </w:rPr>
        <w:t>Узловая</w:t>
      </w:r>
      <w:proofErr w:type="gramStart"/>
      <w:r w:rsidRPr="0062299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2299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62299D">
        <w:rPr>
          <w:rFonts w:ascii="Times New Roman" w:hAnsi="Times New Roman" w:cs="Times New Roman"/>
          <w:sz w:val="28"/>
          <w:szCs w:val="28"/>
        </w:rPr>
        <w:t>», член Общественного совета муниципального образования ;</w:t>
      </w:r>
    </w:p>
    <w:p w:rsidR="0062299D" w:rsidRPr="0062299D" w:rsidRDefault="0062299D" w:rsidP="0062299D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62299D">
        <w:rPr>
          <w:rFonts w:ascii="Times New Roman" w:hAnsi="Times New Roman" w:cs="Times New Roman"/>
          <w:sz w:val="28"/>
          <w:szCs w:val="28"/>
        </w:rPr>
        <w:t>- Иванов Евгений Викторович, руководитель подростковой молодежной организации «Союз десантников», член Общественного совета муниципального образования</w:t>
      </w:r>
      <w:proofErr w:type="gramStart"/>
      <w:r w:rsidRPr="0062299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2299D" w:rsidRPr="0062299D" w:rsidRDefault="0062299D" w:rsidP="0062299D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62299D">
        <w:rPr>
          <w:rFonts w:ascii="Times New Roman" w:hAnsi="Times New Roman" w:cs="Times New Roman"/>
          <w:sz w:val="28"/>
          <w:szCs w:val="28"/>
        </w:rPr>
        <w:t xml:space="preserve">- Гусева Светлана Михайловна, обозреватель «Газета </w:t>
      </w:r>
      <w:proofErr w:type="gramStart"/>
      <w:r w:rsidRPr="0062299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62299D">
        <w:rPr>
          <w:rFonts w:ascii="Times New Roman" w:hAnsi="Times New Roman" w:cs="Times New Roman"/>
          <w:sz w:val="28"/>
          <w:szCs w:val="28"/>
        </w:rPr>
        <w:t>намя»;</w:t>
      </w:r>
    </w:p>
    <w:p w:rsidR="0062299D" w:rsidRPr="0062299D" w:rsidRDefault="0062299D" w:rsidP="0062299D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62299D">
        <w:rPr>
          <w:rFonts w:ascii="Times New Roman" w:hAnsi="Times New Roman" w:cs="Times New Roman"/>
          <w:sz w:val="28"/>
          <w:szCs w:val="28"/>
        </w:rPr>
        <w:t>- Шуманов Владимир Иванович, заместитель председателя совета ветеранов ОМВД по Узловскому району;</w:t>
      </w:r>
    </w:p>
    <w:p w:rsidR="00DD08E2" w:rsidRDefault="0062299D" w:rsidP="0062299D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6229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299D">
        <w:rPr>
          <w:rFonts w:ascii="Times New Roman" w:hAnsi="Times New Roman" w:cs="Times New Roman"/>
          <w:sz w:val="28"/>
          <w:szCs w:val="28"/>
        </w:rPr>
        <w:t>Папонов</w:t>
      </w:r>
      <w:proofErr w:type="spellEnd"/>
      <w:r w:rsidRPr="0062299D">
        <w:rPr>
          <w:rFonts w:ascii="Times New Roman" w:hAnsi="Times New Roman" w:cs="Times New Roman"/>
          <w:sz w:val="28"/>
          <w:szCs w:val="28"/>
        </w:rPr>
        <w:t xml:space="preserve">  Вадим Николаевич, заместитель председателя Союза  ветеранов  Афганистана объединения  «</w:t>
      </w:r>
      <w:proofErr w:type="spellStart"/>
      <w:r w:rsidRPr="0062299D">
        <w:rPr>
          <w:rFonts w:ascii="Times New Roman" w:hAnsi="Times New Roman" w:cs="Times New Roman"/>
          <w:sz w:val="28"/>
          <w:szCs w:val="28"/>
        </w:rPr>
        <w:t>Саланг</w:t>
      </w:r>
      <w:proofErr w:type="spellEnd"/>
      <w:r w:rsidRPr="0062299D">
        <w:rPr>
          <w:rFonts w:ascii="Times New Roman" w:hAnsi="Times New Roman" w:cs="Times New Roman"/>
          <w:sz w:val="28"/>
          <w:szCs w:val="28"/>
        </w:rPr>
        <w:t>».</w:t>
      </w:r>
    </w:p>
    <w:p w:rsidR="009C3381" w:rsidRDefault="009C3381" w:rsidP="0062299D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голосования единогласно </w:t>
      </w:r>
      <w:r w:rsidRPr="009C338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C3381" w:rsidRDefault="009C3381" w:rsidP="009C338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9C3381" w:rsidRPr="009C3381" w:rsidRDefault="009C3381" w:rsidP="009C338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Избрать секретарем Общественного совета – Гусеву С.М.</w:t>
      </w:r>
    </w:p>
    <w:p w:rsidR="00DD08E2" w:rsidRDefault="00DD08E2" w:rsidP="00A636B8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F31F7E" w:rsidRDefault="009C3381" w:rsidP="00A636B8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C3381">
        <w:rPr>
          <w:rFonts w:ascii="Times New Roman" w:hAnsi="Times New Roman" w:cs="Times New Roman"/>
          <w:b/>
          <w:sz w:val="28"/>
          <w:szCs w:val="28"/>
        </w:rPr>
        <w:t xml:space="preserve">По второму вопросу выступила </w:t>
      </w:r>
      <w:proofErr w:type="spellStart"/>
      <w:r w:rsidRPr="009C3381">
        <w:rPr>
          <w:rFonts w:ascii="Times New Roman" w:hAnsi="Times New Roman" w:cs="Times New Roman"/>
          <w:b/>
          <w:sz w:val="28"/>
          <w:szCs w:val="28"/>
        </w:rPr>
        <w:t>Храменкова</w:t>
      </w:r>
      <w:proofErr w:type="spellEnd"/>
      <w:r w:rsidRPr="009C3381">
        <w:rPr>
          <w:rFonts w:ascii="Times New Roman" w:hAnsi="Times New Roman" w:cs="Times New Roman"/>
          <w:b/>
          <w:sz w:val="28"/>
          <w:szCs w:val="28"/>
        </w:rPr>
        <w:t xml:space="preserve"> Л.В.,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="00F31F7E">
        <w:rPr>
          <w:rFonts w:ascii="Times New Roman" w:hAnsi="Times New Roman" w:cs="Times New Roman"/>
          <w:sz w:val="28"/>
          <w:szCs w:val="28"/>
        </w:rPr>
        <w:t xml:space="preserve"> провести в 2018 году 3 заседания.</w:t>
      </w:r>
    </w:p>
    <w:p w:rsidR="009C3381" w:rsidRPr="009C3381" w:rsidRDefault="009C3381" w:rsidP="00A636B8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9C338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C3381" w:rsidRDefault="009C3381" w:rsidP="009C33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на 2018 год (приложение к протоколу).</w:t>
      </w:r>
    </w:p>
    <w:p w:rsidR="009C3381" w:rsidRPr="009C3381" w:rsidRDefault="009C3381" w:rsidP="009C3381">
      <w:pPr>
        <w:pStyle w:val="a3"/>
        <w:autoSpaceDE w:val="0"/>
        <w:autoSpaceDN w:val="0"/>
        <w:adjustRightInd w:val="0"/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4C65D6" w:rsidRDefault="004C65D6" w:rsidP="004C65D6">
      <w:pPr>
        <w:rPr>
          <w:rFonts w:ascii="Times New Roman" w:hAnsi="Times New Roman" w:cs="Times New Roman"/>
          <w:sz w:val="28"/>
          <w:szCs w:val="28"/>
        </w:rPr>
      </w:pPr>
      <w:r w:rsidRPr="004C65D6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935AF4" w:rsidRDefault="00935AF4" w:rsidP="004C65D6">
      <w:pPr>
        <w:rPr>
          <w:rFonts w:ascii="Times New Roman" w:hAnsi="Times New Roman" w:cs="Times New Roman"/>
          <w:sz w:val="28"/>
          <w:szCs w:val="28"/>
        </w:rPr>
      </w:pPr>
    </w:p>
    <w:p w:rsidR="00935AF4" w:rsidRPr="004C65D6" w:rsidRDefault="00935AF4" w:rsidP="004C65D6">
      <w:pPr>
        <w:rPr>
          <w:rFonts w:ascii="Times New Roman" w:hAnsi="Times New Roman" w:cs="Times New Roman"/>
          <w:sz w:val="28"/>
          <w:szCs w:val="28"/>
        </w:rPr>
      </w:pPr>
    </w:p>
    <w:p w:rsidR="00A636B8" w:rsidRDefault="00A636B8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A636B8" w:rsidRDefault="00A636B8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A636B8" w:rsidRDefault="00A636B8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935AF4" w:rsidP="00935AF4">
      <w:pPr>
        <w:tabs>
          <w:tab w:val="left" w:pos="18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35AF4" w:rsidRDefault="00935AF4" w:rsidP="00935AF4">
      <w:pPr>
        <w:tabs>
          <w:tab w:val="left" w:pos="18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 1</w:t>
      </w:r>
    </w:p>
    <w:p w:rsidR="00935AF4" w:rsidRDefault="00935AF4" w:rsidP="00935AF4">
      <w:pPr>
        <w:tabs>
          <w:tab w:val="left" w:pos="18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</w:t>
      </w:r>
    </w:p>
    <w:p w:rsidR="002A0217" w:rsidRDefault="002A0217" w:rsidP="00935AF4">
      <w:pPr>
        <w:tabs>
          <w:tab w:val="left" w:pos="18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935AF4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2A0217" w:rsidP="002A0217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</w:t>
      </w:r>
      <w:r w:rsidRPr="002A0217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Pr="002A0217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2A0217">
        <w:rPr>
          <w:rFonts w:ascii="Times New Roman" w:hAnsi="Times New Roman" w:cs="Times New Roman"/>
          <w:sz w:val="28"/>
          <w:szCs w:val="28"/>
        </w:rPr>
        <w:t xml:space="preserve"> организациями муниципального образования Узловский район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237"/>
        <w:gridCol w:w="1666"/>
      </w:tblGrid>
      <w:tr w:rsidR="00EB26FF" w:rsidTr="00EB26FF">
        <w:tc>
          <w:tcPr>
            <w:tcW w:w="959" w:type="dxa"/>
          </w:tcPr>
          <w:p w:rsidR="00EB26FF" w:rsidRPr="001667CB" w:rsidRDefault="00EB26FF" w:rsidP="00EB26FF">
            <w:pPr>
              <w:tabs>
                <w:tab w:val="left" w:pos="187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gramStart"/>
            <w:r w:rsidRPr="001667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667C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EB26FF" w:rsidRPr="001667CB" w:rsidRDefault="00EB26FF" w:rsidP="00EB26FF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666" w:type="dxa"/>
          </w:tcPr>
          <w:p w:rsidR="00EB26FF" w:rsidRPr="001667CB" w:rsidRDefault="00EB26FF" w:rsidP="00EB26FF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EB26FF" w:rsidTr="00EB26FF">
        <w:tc>
          <w:tcPr>
            <w:tcW w:w="959" w:type="dxa"/>
          </w:tcPr>
          <w:p w:rsidR="00EB26FF" w:rsidRPr="001667CB" w:rsidRDefault="00EB26FF" w:rsidP="00EB26FF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1</w:t>
            </w:r>
            <w:r w:rsidR="00E73489" w:rsidRPr="001667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B26FF" w:rsidRPr="001667CB" w:rsidRDefault="00EB26FF" w:rsidP="00EB26FF">
            <w:pPr>
              <w:tabs>
                <w:tab w:val="left" w:pos="187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Организационное заседание, выборы председателя, секретаря, разработка и утверждение Плана работы совета</w:t>
            </w:r>
          </w:p>
        </w:tc>
        <w:tc>
          <w:tcPr>
            <w:tcW w:w="1666" w:type="dxa"/>
          </w:tcPr>
          <w:p w:rsidR="00EB26FF" w:rsidRPr="001667CB" w:rsidRDefault="00EB26FF" w:rsidP="00EB26FF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B26FF" w:rsidRPr="001667CB" w:rsidRDefault="00EB26FF" w:rsidP="00EB26FF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B26FF" w:rsidTr="00EB26FF">
        <w:tc>
          <w:tcPr>
            <w:tcW w:w="959" w:type="dxa"/>
          </w:tcPr>
          <w:p w:rsidR="00EB26FF" w:rsidRPr="001667CB" w:rsidRDefault="00EB26FF" w:rsidP="00EB26FF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2</w:t>
            </w:r>
            <w:r w:rsidR="00E73489" w:rsidRPr="001667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B26FF" w:rsidRPr="001667CB" w:rsidRDefault="00EB26FF" w:rsidP="00EB26FF">
            <w:pPr>
              <w:tabs>
                <w:tab w:val="left" w:pos="187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 xml:space="preserve">Утверждение Технического задания на выполнение работ в рамках </w:t>
            </w:r>
            <w:proofErr w:type="gramStart"/>
            <w:r w:rsidRPr="001667CB">
              <w:rPr>
                <w:rFonts w:ascii="Times New Roman" w:hAnsi="Times New Roman"/>
                <w:sz w:val="28"/>
                <w:szCs w:val="28"/>
              </w:rPr>
              <w:t>проведения независимой оценки качества условий оказания услуг</w:t>
            </w:r>
            <w:proofErr w:type="gramEnd"/>
            <w:r w:rsidRPr="001667CB">
              <w:rPr>
                <w:rFonts w:ascii="Times New Roman" w:hAnsi="Times New Roman"/>
                <w:sz w:val="28"/>
                <w:szCs w:val="28"/>
              </w:rPr>
              <w:t xml:space="preserve"> в 2018 году.</w:t>
            </w:r>
          </w:p>
        </w:tc>
        <w:tc>
          <w:tcPr>
            <w:tcW w:w="1666" w:type="dxa"/>
          </w:tcPr>
          <w:p w:rsidR="001667CB" w:rsidRDefault="001667CB" w:rsidP="00EB26FF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B26FF" w:rsidRPr="001667CB" w:rsidRDefault="00E73489" w:rsidP="00EB26FF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B26FF" w:rsidTr="00EB26FF">
        <w:tc>
          <w:tcPr>
            <w:tcW w:w="959" w:type="dxa"/>
          </w:tcPr>
          <w:p w:rsidR="00EB26FF" w:rsidRPr="001667CB" w:rsidRDefault="00E73489" w:rsidP="00EB26FF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B26FF" w:rsidRDefault="001667CB" w:rsidP="00EB26FF">
            <w:pPr>
              <w:tabs>
                <w:tab w:val="left" w:pos="187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 xml:space="preserve">Об итогах </w:t>
            </w:r>
            <w:proofErr w:type="gramStart"/>
            <w:r w:rsidRPr="001667CB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1667CB">
              <w:rPr>
                <w:rFonts w:ascii="Times New Roman" w:hAnsi="Times New Roman"/>
                <w:sz w:val="28"/>
                <w:szCs w:val="28"/>
              </w:rPr>
              <w:t>независимой оценки качества условий осуществления образовательной деятельности</w:t>
            </w:r>
            <w:proofErr w:type="gramEnd"/>
            <w:r w:rsidRPr="001667CB">
              <w:rPr>
                <w:rFonts w:ascii="Times New Roman" w:hAnsi="Times New Roman"/>
                <w:sz w:val="28"/>
                <w:szCs w:val="28"/>
              </w:rPr>
              <w:t xml:space="preserve"> организациями муниципального образования Узловский район</w:t>
            </w:r>
            <w:r w:rsidR="000C41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18E" w:rsidRPr="001667CB" w:rsidRDefault="000C418E" w:rsidP="000C418E">
            <w:pPr>
              <w:tabs>
                <w:tab w:val="left" w:pos="187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 перечня организаций, в отношении которых будет проводиться независимая оценка </w:t>
            </w:r>
            <w:r w:rsidRPr="00DD08E2">
              <w:rPr>
                <w:rFonts w:ascii="Times New Roman" w:hAnsi="Times New Roman"/>
                <w:sz w:val="28"/>
                <w:szCs w:val="28"/>
              </w:rPr>
              <w:t>условий осуществления образовательной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1667CB" w:rsidRDefault="001667CB" w:rsidP="00EB26FF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B26FF" w:rsidRPr="001667CB" w:rsidRDefault="001667CB" w:rsidP="00EB26FF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 w:rsidRPr="001667C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B40C02" w:rsidRDefault="00B40C02" w:rsidP="002A0217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D4EB5" w:rsidRDefault="008D4EB5" w:rsidP="00E67C1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sectPr w:rsidR="008D4EB5" w:rsidSect="00A636B8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B9" w:rsidRDefault="009C33B9" w:rsidP="008D4EB5">
      <w:pPr>
        <w:spacing w:after="0" w:line="240" w:lineRule="auto"/>
      </w:pPr>
      <w:r>
        <w:separator/>
      </w:r>
    </w:p>
  </w:endnote>
  <w:endnote w:type="continuationSeparator" w:id="0">
    <w:p w:rsidR="009C33B9" w:rsidRDefault="009C33B9" w:rsidP="008D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B9" w:rsidRDefault="009C33B9" w:rsidP="008D4EB5">
      <w:pPr>
        <w:spacing w:after="0" w:line="240" w:lineRule="auto"/>
      </w:pPr>
      <w:r>
        <w:separator/>
      </w:r>
    </w:p>
  </w:footnote>
  <w:footnote w:type="continuationSeparator" w:id="0">
    <w:p w:rsidR="009C33B9" w:rsidRDefault="009C33B9" w:rsidP="008D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0DD"/>
    <w:multiLevelType w:val="hybridMultilevel"/>
    <w:tmpl w:val="37CC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1C8"/>
    <w:multiLevelType w:val="hybridMultilevel"/>
    <w:tmpl w:val="76D8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EE4"/>
    <w:multiLevelType w:val="hybridMultilevel"/>
    <w:tmpl w:val="A39E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6FEC"/>
    <w:multiLevelType w:val="hybridMultilevel"/>
    <w:tmpl w:val="B69C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466C1"/>
    <w:multiLevelType w:val="hybridMultilevel"/>
    <w:tmpl w:val="B9406B50"/>
    <w:lvl w:ilvl="0" w:tplc="9AA411A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A100321"/>
    <w:multiLevelType w:val="hybridMultilevel"/>
    <w:tmpl w:val="D4A68576"/>
    <w:lvl w:ilvl="0" w:tplc="7300661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1D"/>
    <w:rsid w:val="000C418E"/>
    <w:rsid w:val="001667CB"/>
    <w:rsid w:val="002A0217"/>
    <w:rsid w:val="003433FC"/>
    <w:rsid w:val="00463D97"/>
    <w:rsid w:val="004C014B"/>
    <w:rsid w:val="004C16E3"/>
    <w:rsid w:val="004C4DAA"/>
    <w:rsid w:val="004C65D6"/>
    <w:rsid w:val="004E0DCC"/>
    <w:rsid w:val="006174C3"/>
    <w:rsid w:val="0062299D"/>
    <w:rsid w:val="00646587"/>
    <w:rsid w:val="00692DA9"/>
    <w:rsid w:val="007B7DD4"/>
    <w:rsid w:val="007F2FEB"/>
    <w:rsid w:val="008958F1"/>
    <w:rsid w:val="008C550D"/>
    <w:rsid w:val="008D4EB5"/>
    <w:rsid w:val="008D7FF1"/>
    <w:rsid w:val="00932E0C"/>
    <w:rsid w:val="00935AF4"/>
    <w:rsid w:val="00980D06"/>
    <w:rsid w:val="009C3381"/>
    <w:rsid w:val="009C33B9"/>
    <w:rsid w:val="00A636B8"/>
    <w:rsid w:val="00AF1E8B"/>
    <w:rsid w:val="00B40151"/>
    <w:rsid w:val="00B40441"/>
    <w:rsid w:val="00B40C02"/>
    <w:rsid w:val="00BD6A6B"/>
    <w:rsid w:val="00D729DA"/>
    <w:rsid w:val="00DC1023"/>
    <w:rsid w:val="00DD08E2"/>
    <w:rsid w:val="00DD4CEB"/>
    <w:rsid w:val="00DD555C"/>
    <w:rsid w:val="00E67C1D"/>
    <w:rsid w:val="00E73489"/>
    <w:rsid w:val="00EB26FF"/>
    <w:rsid w:val="00EE40A9"/>
    <w:rsid w:val="00F042EC"/>
    <w:rsid w:val="00F31F7E"/>
    <w:rsid w:val="00F5075F"/>
    <w:rsid w:val="00FB79FE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E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EB5"/>
  </w:style>
  <w:style w:type="paragraph" w:styleId="a7">
    <w:name w:val="footer"/>
    <w:basedOn w:val="a"/>
    <w:link w:val="a8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EB5"/>
  </w:style>
  <w:style w:type="table" w:styleId="a9">
    <w:name w:val="Table Grid"/>
    <w:basedOn w:val="a1"/>
    <w:uiPriority w:val="59"/>
    <w:rsid w:val="00D729DA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E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EB5"/>
  </w:style>
  <w:style w:type="paragraph" w:styleId="a7">
    <w:name w:val="footer"/>
    <w:basedOn w:val="a"/>
    <w:link w:val="a8"/>
    <w:uiPriority w:val="99"/>
    <w:unhideWhenUsed/>
    <w:rsid w:val="008D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EB5"/>
  </w:style>
  <w:style w:type="table" w:styleId="a9">
    <w:name w:val="Table Grid"/>
    <w:basedOn w:val="a1"/>
    <w:uiPriority w:val="59"/>
    <w:rsid w:val="00D729DA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A15D-E57D-4628-82AE-0378139E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36</cp:revision>
  <cp:lastPrinted>2018-12-18T12:36:00Z</cp:lastPrinted>
  <dcterms:created xsi:type="dcterms:W3CDTF">2018-12-18T08:15:00Z</dcterms:created>
  <dcterms:modified xsi:type="dcterms:W3CDTF">2019-01-17T08:29:00Z</dcterms:modified>
</cp:coreProperties>
</file>