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C" w:rsidRPr="00BC6737" w:rsidRDefault="003354A7" w:rsidP="003A53D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>П</w:t>
      </w:r>
      <w:r w:rsidR="006919EC" w:rsidRPr="00BC6737">
        <w:rPr>
          <w:rFonts w:ascii="Times New Roman" w:eastAsia="Times New Roman" w:hAnsi="Times New Roman" w:cs="Times New Roman"/>
          <w:b/>
          <w:lang w:eastAsia="ru-RU"/>
        </w:rPr>
        <w:t>убличный отчет</w:t>
      </w:r>
    </w:p>
    <w:p w:rsidR="003A53D5" w:rsidRPr="00BC6737" w:rsidRDefault="006919EC" w:rsidP="003A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>главы администрации муниципального образования Узловский район</w:t>
      </w:r>
    </w:p>
    <w:p w:rsidR="00242E9B" w:rsidRPr="00BC6737" w:rsidRDefault="006919EC" w:rsidP="003A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 xml:space="preserve"> Николая Николаевича Терехова</w:t>
      </w:r>
    </w:p>
    <w:p w:rsidR="006919EC" w:rsidRPr="00BC6737" w:rsidRDefault="006919EC" w:rsidP="003A5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BC6737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о результатах независимой </w:t>
      </w:r>
      <w:proofErr w:type="gramStart"/>
      <w:r w:rsidRPr="00BC6737">
        <w:rPr>
          <w:rFonts w:ascii="Times New Roman" w:eastAsia="Times New Roman" w:hAnsi="Times New Roman" w:cs="Times New Roman"/>
          <w:b/>
          <w:spacing w:val="2"/>
          <w:lang w:eastAsia="ru-RU"/>
        </w:rPr>
        <w:t>оценки качества условий оказания услуг</w:t>
      </w:r>
      <w:proofErr w:type="gramEnd"/>
      <w:r w:rsidRPr="00BC6737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организациями в сфере образования</w:t>
      </w:r>
    </w:p>
    <w:p w:rsidR="006919EC" w:rsidRPr="00BC6737" w:rsidRDefault="006919EC" w:rsidP="003A53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19EC" w:rsidRPr="00BC6737" w:rsidTr="001A7D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19EC" w:rsidRPr="00BC6737" w:rsidRDefault="006919EC" w:rsidP="006B0F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с  января  201</w:t>
            </w:r>
            <w:r w:rsidR="006B0FC9"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по декабрь  201</w:t>
            </w:r>
            <w:r w:rsidR="006B0FC9"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6919EC" w:rsidRPr="00BC6737" w:rsidTr="001A7D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19EC" w:rsidRPr="00BC6737" w:rsidRDefault="006919EC" w:rsidP="001A7D3C">
            <w:pPr>
              <w:tabs>
                <w:tab w:val="left" w:pos="0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919EC" w:rsidRPr="00BC6737" w:rsidTr="001A7D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19EC" w:rsidRPr="00BC6737" w:rsidRDefault="006919EC" w:rsidP="006B0FC9">
            <w:pPr>
              <w:pStyle w:val="a3"/>
              <w:numPr>
                <w:ilvl w:val="0"/>
                <w:numId w:val="1"/>
              </w:numPr>
              <w:tabs>
                <w:tab w:val="left" w:pos="-272"/>
              </w:tabs>
              <w:spacing w:after="0" w:line="315" w:lineRule="atLeast"/>
              <w:ind w:left="1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Нормативные правовые акты администрации муниципального образования Узловский район, определяющие проведение независимой </w:t>
            </w:r>
            <w:proofErr w:type="gramStart"/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организациями в сфере образования:</w:t>
            </w:r>
          </w:p>
          <w:p w:rsidR="006919EC" w:rsidRPr="00BC6737" w:rsidRDefault="006919EC" w:rsidP="006B0FC9">
            <w:pPr>
              <w:pStyle w:val="a3"/>
              <w:tabs>
                <w:tab w:val="left" w:pos="-272"/>
              </w:tabs>
              <w:spacing w:after="0" w:line="315" w:lineRule="atLeast"/>
              <w:ind w:left="12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-Постановление администрации МО Узловский район  от 07 мая 2018 года № 488 «Об утверждении Положения об общественном совете по проведению независимой </w:t>
            </w:r>
            <w:proofErr w:type="gramStart"/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организациями муниципального образования Узловский район».</w:t>
            </w:r>
          </w:p>
          <w:p w:rsidR="006919EC" w:rsidRPr="00BC6737" w:rsidRDefault="006919EC" w:rsidP="001A7D3C">
            <w:pPr>
              <w:pStyle w:val="a3"/>
              <w:tabs>
                <w:tab w:val="left" w:pos="-272"/>
              </w:tabs>
              <w:spacing w:after="0" w:line="315" w:lineRule="atLeast"/>
              <w:ind w:left="12" w:firstLine="28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19EC" w:rsidRPr="00BC6737" w:rsidRDefault="006919EC" w:rsidP="006B0FC9">
      <w:pPr>
        <w:pStyle w:val="a3"/>
        <w:numPr>
          <w:ilvl w:val="0"/>
          <w:numId w:val="1"/>
        </w:numPr>
        <w:tabs>
          <w:tab w:val="left" w:pos="-272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 xml:space="preserve">Информация об общественном совете по проведению независимой </w:t>
      </w:r>
      <w:proofErr w:type="gramStart"/>
      <w:r w:rsidRPr="00BC6737">
        <w:rPr>
          <w:rFonts w:ascii="Times New Roman" w:eastAsia="Times New Roman" w:hAnsi="Times New Roman" w:cs="Times New Roman"/>
          <w:b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b/>
          <w:lang w:eastAsia="ru-RU"/>
        </w:rPr>
        <w:t xml:space="preserve"> организациями муниципального образования Узловский район: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ab/>
      </w:r>
      <w:r w:rsidRPr="00BC6737">
        <w:rPr>
          <w:rFonts w:ascii="Times New Roman" w:eastAsia="Times New Roman" w:hAnsi="Times New Roman" w:cs="Times New Roman"/>
          <w:b/>
          <w:lang w:eastAsia="ru-RU"/>
        </w:rPr>
        <w:t>Основными задачами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Общественного совета являются: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определение перечня организаций, осуществляющих образовательную деятельность, в отношении которых проводится независимая оценка качества;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рассмотрение проектов документации о закупках работ, услуг, а также проектов контракта, заключаемого Комитетом с организацией, которая осуществляет сбор и обобщение информации о качестве условий осуществления образовательной деятельности образовательными организациями (далее - оператор);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проведение независимой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организациями с учетом информации, представленной оператором;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представление в Комитет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организациями, а также предложения об улучшении их деятельности.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Общественный совет для выполнения задач  осуществляет следующие </w:t>
      </w:r>
      <w:r w:rsidRPr="00BC6737">
        <w:rPr>
          <w:rFonts w:ascii="Times New Roman" w:eastAsia="Times New Roman" w:hAnsi="Times New Roman" w:cs="Times New Roman"/>
          <w:b/>
          <w:lang w:eastAsia="ru-RU"/>
        </w:rPr>
        <w:t>полномочия: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формирует из числа членов Общественного совета рабочие группы для реализации целей и задач;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запрашивает и получает в установленном порядке необходимую информацию от органов государственной власти Тульской области, органов местного самоуправления и организаций, расположенных на территории муниципального образования Узловский район по вопросам в пределах компетенции;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участвует через своих членов в заседаниях координационных, совещательных, экспертных и иных органов, созданных Комитетом образования, иных мероприятиях, проводимых Комитетом образования, а также мероприятиях, проводимых органами государственной власти Тульской области, органами местного самоуправления муниципального образования Узловский район, институтами гражданского общества по согласованию с указанными органами и организациями;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привлекает к своей работе представителей общественных объединений, осуществляющих деятельность в сфере образования, а также Общественной палаты Тульской области для обсуждения и формирования результатов независимой оценки качества образования;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приглашает на заседания Общественного совета по независимой оценке качества образования должностных лиц Администрации, Комитета образования, представителей общественных </w:t>
      </w:r>
      <w:r w:rsidRPr="00BC6737">
        <w:rPr>
          <w:rFonts w:ascii="Times New Roman" w:eastAsia="Times New Roman" w:hAnsi="Times New Roman" w:cs="Times New Roman"/>
          <w:lang w:eastAsia="ru-RU"/>
        </w:rPr>
        <w:lastRenderedPageBreak/>
        <w:t>объединений и иных негосударственных некоммерческих организаций, граждан по рассматриваемым вопросам;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вносит предложения по совершенствованию деятельности организаций образования, расположенных на территории муниципального образования Узловский район;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определяет перечень муниципальных образовательных организаций муниципального образования Узловский район, в отношении которых проводится независимая оценка;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обсуждает показатели, характеризующие общие критерии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организациями;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запрашивает у оператора документы, материалы и отчет о проделанной работе по вопросам независимой оценки качества условий образовательной деятельности;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оказывает консультативную и иную помощь по вопросам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проведения независимой оценки качества условий образовательной деятельности образовательных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организаций, расположенных на территории муниципального образования Узловский район;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осуществляет иные полномочия, установленные действующим законодательством и возложенные Администрацией МО Узловский район в пределах компетенции Общественного совета.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На заседании Общественного совета муниципального образования Узловский район от 07.06.2018 (протокол № 2) утвержден </w:t>
      </w:r>
      <w:r w:rsidRPr="00BC6737">
        <w:rPr>
          <w:rFonts w:ascii="Times New Roman" w:eastAsia="Times New Roman" w:hAnsi="Times New Roman" w:cs="Times New Roman"/>
          <w:b/>
          <w:lang w:eastAsia="ru-RU"/>
        </w:rPr>
        <w:t>состав Общественного совета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по проведению независимой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организациями муниципального образования Узловский район в составе 6 человек: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Храменкова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Лилия Викторовна, директор АНБО «Дельфин», член Общественного совета муниципального образования;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Кононов Павел Геннадьевич, директор   ООО «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Узловая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>», член Общественного совета муниципального образования 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Иванов Евгений Викторович, руководитель подростковой молодежной организации «Союз десантников», член Общественного совета муниципального образования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Гусева Светлана Михайловна, обозреватель «Газета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-З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>намя»;</w:t>
      </w:r>
    </w:p>
    <w:p w:rsidR="006919EC" w:rsidRPr="00BC6737" w:rsidRDefault="006919EC" w:rsidP="006B0FC9">
      <w:pPr>
        <w:pStyle w:val="a3"/>
        <w:tabs>
          <w:tab w:val="left" w:pos="-272"/>
        </w:tabs>
        <w:spacing w:after="0" w:line="315" w:lineRule="atLeast"/>
        <w:ind w:left="12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- Шуманов Владимир Иванович, заместитель председателя совета ветеранов ОМВД по Узловскому району;</w:t>
      </w:r>
    </w:p>
    <w:p w:rsidR="006919EC" w:rsidRPr="00BC6737" w:rsidRDefault="006919EC" w:rsidP="006B0F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Папонов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 Вадим Николаевич, заместитель председателя Союза  ветеранов  Афганистана объединения  «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Саланг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>»</w:t>
      </w:r>
      <w:r w:rsidR="003A53D5" w:rsidRPr="00BC6737">
        <w:rPr>
          <w:rFonts w:ascii="Times New Roman" w:eastAsia="Times New Roman" w:hAnsi="Times New Roman" w:cs="Times New Roman"/>
          <w:lang w:eastAsia="ru-RU"/>
        </w:rPr>
        <w:t>.</w:t>
      </w:r>
    </w:p>
    <w:p w:rsidR="006919EC" w:rsidRPr="00BC6737" w:rsidRDefault="006919EC" w:rsidP="006B0FC9">
      <w:pPr>
        <w:pStyle w:val="a3"/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>Сведения об организациях, осуществляющих сбор и обобщение информации о качестве условий оказания услуг организациями социальной сферы (далее - операторы)</w:t>
      </w:r>
    </w:p>
    <w:p w:rsidR="006919EC" w:rsidRPr="00BC6737" w:rsidRDefault="006919EC" w:rsidP="006B0FC9">
      <w:pPr>
        <w:pStyle w:val="a3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  Сбор, обобщение и анализ информации о качестве условий оказания услуг осуществлялось организацией-оператором ЧОУ ДПО «УЦ  Азимут» (г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>язань), с которой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 был заключен муниципальный контракт на выполнение работ, оказание услуг по сбору и обобщению указанной информации.</w:t>
      </w:r>
    </w:p>
    <w:p w:rsidR="006919EC" w:rsidRPr="00BC6737" w:rsidRDefault="006919EC" w:rsidP="006B0FC9">
      <w:pPr>
        <w:pStyle w:val="a3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Контракт </w:t>
      </w:r>
      <w:r w:rsidR="006B0FC9" w:rsidRPr="00BC6737">
        <w:rPr>
          <w:rFonts w:ascii="Times New Roman" w:eastAsia="Calibri" w:hAnsi="Times New Roman" w:cs="Times New Roman"/>
        </w:rPr>
        <w:t>от 13.08.2019 № 2/</w:t>
      </w:r>
      <w:proofErr w:type="spellStart"/>
      <w:proofErr w:type="gramStart"/>
      <w:r w:rsidR="006B0FC9" w:rsidRPr="00BC6737">
        <w:rPr>
          <w:rFonts w:ascii="Times New Roman" w:eastAsia="Calibri" w:hAnsi="Times New Roman" w:cs="Times New Roman"/>
        </w:rPr>
        <w:t>ку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на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сумму </w:t>
      </w:r>
      <w:r w:rsidR="006B0FC9" w:rsidRPr="00BC6737">
        <w:rPr>
          <w:rFonts w:ascii="Times New Roman" w:eastAsia="Calibri" w:hAnsi="Times New Roman" w:cs="Times New Roman"/>
        </w:rPr>
        <w:t>52700,00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рублей</w:t>
      </w:r>
    </w:p>
    <w:p w:rsidR="006919EC" w:rsidRPr="00BC6737" w:rsidRDefault="006919EC" w:rsidP="006B0FC9">
      <w:pPr>
        <w:pStyle w:val="a3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919EC" w:rsidRPr="00BC6737" w:rsidTr="001A7D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919EC" w:rsidRPr="00BC6737" w:rsidRDefault="006919EC" w:rsidP="006B0FC9">
            <w:pPr>
              <w:pStyle w:val="a3"/>
              <w:numPr>
                <w:ilvl w:val="0"/>
                <w:numId w:val="1"/>
              </w:num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образовательных  организациях, подлежа</w:t>
            </w:r>
            <w:r w:rsidR="003A53D5" w:rsidRPr="00BC6737">
              <w:rPr>
                <w:rFonts w:ascii="Times New Roman" w:eastAsia="Times New Roman" w:hAnsi="Times New Roman" w:cs="Times New Roman"/>
                <w:b/>
                <w:lang w:eastAsia="ru-RU"/>
              </w:rPr>
              <w:t>щих независимой оценке качества</w:t>
            </w:r>
          </w:p>
        </w:tc>
      </w:tr>
      <w:tr w:rsidR="006919EC" w:rsidRPr="00BC6737" w:rsidTr="001A7D3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19EC" w:rsidRPr="00BC6737" w:rsidRDefault="006919EC" w:rsidP="006B0FC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        В 201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году  независимая оценка качества условий осуществления образовательной деятельности организациями муниципального образования Узловский район была проведена в 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отношении  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(100%) об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азовательн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и, осуществляющей деятельность по программам дошкольного образования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919EC" w:rsidRPr="00BC6737" w:rsidRDefault="006919EC" w:rsidP="00926AA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       На заседании Общественного  совета по проведению независимой оценки качества условий осуществления образовательной деятельности (протокол № 3 от 18.1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6B0FC9" w:rsidRPr="00BC67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утвержден перечень   организаций </w:t>
            </w:r>
            <w:r w:rsidR="00926AAF" w:rsidRPr="00BC6737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азования для проведения в 20</w:t>
            </w:r>
            <w:r w:rsidR="00926AAF" w:rsidRPr="00BC6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году независимой оценки качества деятельности образовательных организаций.</w:t>
            </w:r>
          </w:p>
        </w:tc>
      </w:tr>
    </w:tbl>
    <w:p w:rsidR="006919EC" w:rsidRPr="00BC6737" w:rsidRDefault="006919EC" w:rsidP="006B0FC9">
      <w:pPr>
        <w:pStyle w:val="a3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919EC" w:rsidRPr="00BC6737" w:rsidRDefault="006919EC" w:rsidP="006B0FC9">
      <w:pPr>
        <w:pStyle w:val="a3"/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 xml:space="preserve">Результаты независимой </w:t>
      </w:r>
      <w:proofErr w:type="gramStart"/>
      <w:r w:rsidRPr="00BC6737">
        <w:rPr>
          <w:rFonts w:ascii="Times New Roman" w:eastAsia="Times New Roman" w:hAnsi="Times New Roman" w:cs="Times New Roman"/>
          <w:b/>
          <w:lang w:eastAsia="ru-RU"/>
        </w:rPr>
        <w:t>оценки качества условий оказания услуг</w:t>
      </w:r>
      <w:proofErr w:type="gramEnd"/>
      <w:r w:rsidRPr="00BC6737">
        <w:rPr>
          <w:rFonts w:ascii="Times New Roman" w:eastAsia="Times New Roman" w:hAnsi="Times New Roman" w:cs="Times New Roman"/>
          <w:b/>
          <w:lang w:eastAsia="ru-RU"/>
        </w:rPr>
        <w:t xml:space="preserve"> образовательными  организациями: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В рамках проведения</w:t>
      </w:r>
      <w:r w:rsidR="00596661" w:rsidRPr="00BC6737">
        <w:rPr>
          <w:rFonts w:ascii="Times New Roman" w:eastAsia="Times New Roman" w:hAnsi="Times New Roman" w:cs="Times New Roman"/>
          <w:lang w:eastAsia="ru-RU"/>
        </w:rPr>
        <w:t xml:space="preserve"> в 201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9</w:t>
      </w:r>
      <w:r w:rsidR="00596661" w:rsidRPr="00BC6737">
        <w:rPr>
          <w:rFonts w:ascii="Times New Roman" w:eastAsia="Times New Roman" w:hAnsi="Times New Roman" w:cs="Times New Roman"/>
          <w:lang w:eastAsia="ru-RU"/>
        </w:rPr>
        <w:t xml:space="preserve"> году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независимой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оценки качества условий  оказания услуг муниципальных учреждений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образования, оператором осуществлен мониторинг, который проводился в отношении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31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организации, реализующей программы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дошкольного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образования. Были опро</w:t>
      </w:r>
      <w:r w:rsidR="00596661" w:rsidRPr="00BC6737">
        <w:rPr>
          <w:rFonts w:ascii="Times New Roman" w:eastAsia="Times New Roman" w:hAnsi="Times New Roman" w:cs="Times New Roman"/>
          <w:lang w:eastAsia="ru-RU"/>
        </w:rPr>
        <w:t>шены 1</w:t>
      </w:r>
      <w:bookmarkStart w:id="0" w:name="_GoBack"/>
      <w:bookmarkEnd w:id="0"/>
      <w:r w:rsidR="00926AAF" w:rsidRPr="00BC6737">
        <w:rPr>
          <w:rFonts w:ascii="Times New Roman" w:eastAsia="Times New Roman" w:hAnsi="Times New Roman" w:cs="Times New Roman"/>
          <w:lang w:eastAsia="ru-RU"/>
        </w:rPr>
        <w:t>810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родителей (законных представителей), что составляет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53</w:t>
      </w:r>
      <w:r w:rsidRPr="00BC6737">
        <w:rPr>
          <w:rFonts w:ascii="Times New Roman" w:eastAsia="Times New Roman" w:hAnsi="Times New Roman" w:cs="Times New Roman"/>
          <w:lang w:eastAsia="ru-RU"/>
        </w:rPr>
        <w:t>,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7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% от общего количества обучающихся.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Учитывались такие показатели, как: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1.</w:t>
      </w:r>
      <w:r w:rsidRPr="00BC6737">
        <w:rPr>
          <w:rFonts w:ascii="Times New Roman" w:eastAsia="Times New Roman" w:hAnsi="Times New Roman" w:cs="Times New Roman"/>
          <w:lang w:eastAsia="ru-RU"/>
        </w:rPr>
        <w:tab/>
        <w:t>Открытость и доступность информации об организациях, оказывающих услуги в сфере образования;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2.</w:t>
      </w:r>
      <w:r w:rsidRPr="00BC6737">
        <w:rPr>
          <w:rFonts w:ascii="Times New Roman" w:eastAsia="Times New Roman" w:hAnsi="Times New Roman" w:cs="Times New Roman"/>
          <w:lang w:eastAsia="ru-RU"/>
        </w:rPr>
        <w:tab/>
        <w:t>Комфортность условий предоставления услуг и доступность их получения;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3.</w:t>
      </w:r>
      <w:r w:rsidRPr="00BC6737">
        <w:rPr>
          <w:rFonts w:ascii="Times New Roman" w:eastAsia="Times New Roman" w:hAnsi="Times New Roman" w:cs="Times New Roman"/>
          <w:lang w:eastAsia="ru-RU"/>
        </w:rPr>
        <w:tab/>
        <w:t>Доброжелательность, вежливость, компетентность работников  организаций, оказывающих услуги в сфере образования;</w:t>
      </w:r>
    </w:p>
    <w:p w:rsidR="006919EC" w:rsidRPr="00BC6737" w:rsidRDefault="006919EC" w:rsidP="006B0FC9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4.</w:t>
      </w:r>
      <w:r w:rsidRPr="00BC6737">
        <w:rPr>
          <w:rFonts w:ascii="Times New Roman" w:eastAsia="Times New Roman" w:hAnsi="Times New Roman" w:cs="Times New Roman"/>
          <w:lang w:eastAsia="ru-RU"/>
        </w:rPr>
        <w:tab/>
        <w:t xml:space="preserve">Удовлетворенность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 xml:space="preserve">потребителей 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качеством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предоставления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услуг.</w:t>
      </w:r>
    </w:p>
    <w:p w:rsidR="006919EC" w:rsidRPr="00BC6737" w:rsidRDefault="006919EC" w:rsidP="006B0FC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Общий (итоговый) балл для образовательной организации, реализующей программы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дошкольного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образования, рассчитывался как сумма всех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 xml:space="preserve">значений показателей независимой оценки качества </w:t>
      </w:r>
      <w:r w:rsidR="00926AAF" w:rsidRPr="00BC6737">
        <w:rPr>
          <w:rFonts w:ascii="Times New Roman" w:eastAsia="Times New Roman" w:hAnsi="Times New Roman" w:cs="Times New Roman"/>
          <w:lang w:eastAsia="ru-RU"/>
        </w:rPr>
        <w:t>условий осуществления образовательной деятельности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. На основании полученного результата образовательной организации присвоено соответствующее место в рейтинге учреждений, охваченных независимой оценкой качества. 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Рейтингование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 идет прямо пропорционально итоговому баллу: чем больше общий балл, тем более высокое  место занимает организация в общем рейтинге.</w:t>
      </w:r>
    </w:p>
    <w:p w:rsidR="006919EC" w:rsidRPr="00BC6737" w:rsidRDefault="00926AAF" w:rsidP="006919E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6737">
        <w:rPr>
          <w:rFonts w:ascii="Times New Roman" w:hAnsi="Times New Roman" w:cs="Times New Roman"/>
          <w:b/>
        </w:rPr>
        <w:t>Р</w:t>
      </w:r>
      <w:r w:rsidR="006919EC" w:rsidRPr="00BC6737">
        <w:rPr>
          <w:rFonts w:ascii="Times New Roman" w:hAnsi="Times New Roman" w:cs="Times New Roman"/>
          <w:b/>
        </w:rPr>
        <w:t>езультаты независимой оценки качества образовательной</w:t>
      </w:r>
    </w:p>
    <w:p w:rsidR="006919EC" w:rsidRPr="00BC6737" w:rsidRDefault="006919EC" w:rsidP="006919EC">
      <w:pPr>
        <w:pStyle w:val="Default"/>
        <w:ind w:firstLine="708"/>
        <w:jc w:val="center"/>
        <w:rPr>
          <w:b/>
          <w:color w:val="auto"/>
          <w:sz w:val="22"/>
          <w:szCs w:val="22"/>
        </w:rPr>
      </w:pPr>
      <w:r w:rsidRPr="00BC6737">
        <w:rPr>
          <w:b/>
          <w:color w:val="auto"/>
          <w:sz w:val="22"/>
          <w:szCs w:val="22"/>
        </w:rPr>
        <w:t>деятельности  общеобразовательных организаций</w:t>
      </w:r>
    </w:p>
    <w:tbl>
      <w:tblPr>
        <w:tblStyle w:val="a4"/>
        <w:tblW w:w="9322" w:type="dxa"/>
        <w:tblLook w:val="04A0"/>
      </w:tblPr>
      <w:tblGrid>
        <w:gridCol w:w="1385"/>
        <w:gridCol w:w="5417"/>
        <w:gridCol w:w="2520"/>
      </w:tblGrid>
      <w:tr w:rsidR="006919EC" w:rsidRPr="00BC6737" w:rsidTr="001A7D3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EC" w:rsidRPr="00BC6737" w:rsidRDefault="006919EC" w:rsidP="001A7D3C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Статус по рейтингу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EC" w:rsidRPr="00BC6737" w:rsidRDefault="006919EC" w:rsidP="001A7D3C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EC" w:rsidRPr="00BC6737" w:rsidRDefault="006919EC" w:rsidP="001A7D3C">
            <w:pPr>
              <w:pStyle w:val="Default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Количество баллов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казённое дошкольное образовательное учреждение детский сад комбинированного вида  № 19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комбинированного  вида № 19)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99,52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926AAF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46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46)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97,2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комбинированного № 10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комбинированного вида № 10)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96,78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926AAF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детский сад комбинированного вида № 5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комбинированного вида № 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96,34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дошкольное образовательное учреждение детский сад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23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94,4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детский сад комбинированного вида № 17 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комбинированного вида № 17)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94,4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37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37)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94,4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дошкольное образовательное учреждение центр развития ребёнка – детский сад № 20 (МДОУ центр развития ребёнка –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93,92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 № 1 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93,5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центр развития ребёнка - детский сад № 21 (МДОУ центр развития ребёнка –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91,6</w:t>
            </w:r>
          </w:p>
        </w:tc>
      </w:tr>
      <w:tr w:rsidR="00DA7FC8" w:rsidRPr="00BC6737" w:rsidTr="001F1486">
        <w:trPr>
          <w:trHeight w:val="39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казённое дошкольное образовательное учреждение детский сад  комбинированного вида № 6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комбинированного вида № 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91,6</w:t>
            </w:r>
          </w:p>
        </w:tc>
      </w:tr>
      <w:tr w:rsidR="00DA7FC8" w:rsidRPr="00BC6737" w:rsidTr="001F148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казённое общеобразовательное учреждение 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>«Центр образования № 14»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>(МКОУ «Центр образования № 14»)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91,6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общеобразовательное учреждение 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Акимо-Ильинский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(МКОУ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Акимо-Ильинский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91,6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35)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91,42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детский сад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25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№ 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91,36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>Муниципальное казённое общеобразовательное учреждение «Центр образования № 12»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 (МКОУ «ЦО № 12»)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90,36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 (МДОУ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/с № 28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общеразвивающего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 вида)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 учреждение детский сад № 15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 казённое дошкольное образовательное учреждение детский сад № 26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26)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Люторический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 (МКОУ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Люторический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казённое общеобразовательное учреждение 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>«Центр образования Фёдоровский»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 (МКОУ «Центр образования Фёдоровский»)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общеобразовательное учреждение 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Бестужевский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» (МКОУ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Бестужевский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»)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88,8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 дошкольное образовательное учреждение центр развития ребенка – детский сад № 14 (МДОУ центр развития ребенка –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14)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87,78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 дошкольное образовательное учреждение детский сад № 7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№ 16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№ 36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36)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Краснолесский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» (МКОУ «ЦО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Краснолесский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дошкольное образовательное учреждение детский сад № 3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85,54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 дошкольное образовательное учреждение детский сад № 9 (МКДОУ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/с № 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85,52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>Муниципальное казённое общеобразовательное учреждение «Центр образования № 4»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 (МКОУ ЦО № 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76</w:t>
            </w:r>
          </w:p>
        </w:tc>
      </w:tr>
      <w:tr w:rsidR="00DA7FC8" w:rsidRPr="00BC6737" w:rsidTr="00516C07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C8" w:rsidRPr="00BC6737" w:rsidRDefault="00DA7FC8" w:rsidP="001A7D3C">
            <w:pPr>
              <w:pStyle w:val="Defaul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BC6737">
              <w:rPr>
                <w:b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lang w:eastAsia="ru-RU"/>
              </w:rPr>
              <w:t xml:space="preserve">Муниципальное казённое общеобразовательное учреждение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Смородинский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</w:t>
            </w:r>
            <w:r w:rsidRPr="00BC6737">
              <w:rPr>
                <w:rFonts w:ascii="Times New Roman" w:eastAsia="Times New Roman" w:hAnsi="Times New Roman"/>
                <w:lang w:eastAsia="ru-RU"/>
              </w:rPr>
              <w:br/>
              <w:t xml:space="preserve">(МКОУ «Центр образования </w:t>
            </w:r>
            <w:proofErr w:type="spellStart"/>
            <w:r w:rsidRPr="00BC6737">
              <w:rPr>
                <w:rFonts w:ascii="Times New Roman" w:eastAsia="Times New Roman" w:hAnsi="Times New Roman"/>
                <w:lang w:eastAsia="ru-RU"/>
              </w:rPr>
              <w:t>Смородинский</w:t>
            </w:r>
            <w:proofErr w:type="spellEnd"/>
            <w:r w:rsidRPr="00BC6737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C8" w:rsidRPr="00BC6737" w:rsidRDefault="00DA7FC8" w:rsidP="0029541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BC6737">
              <w:rPr>
                <w:rFonts w:ascii="Times New Roman" w:eastAsia="Times New Roman" w:hAnsi="Times New Roman"/>
                <w:b/>
                <w:lang w:eastAsia="ru-RU"/>
              </w:rPr>
              <w:t>74,4</w:t>
            </w:r>
          </w:p>
        </w:tc>
      </w:tr>
    </w:tbl>
    <w:p w:rsidR="006919EC" w:rsidRPr="00BC6737" w:rsidRDefault="003A53D5" w:rsidP="00DA7FC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919EC" w:rsidRPr="00BC6737">
        <w:rPr>
          <w:rFonts w:ascii="Times New Roman" w:eastAsia="Times New Roman" w:hAnsi="Times New Roman" w:cs="Times New Roman"/>
          <w:lang w:eastAsia="ru-RU"/>
        </w:rPr>
        <w:t>Учитывая итоги, полученные из</w:t>
      </w:r>
      <w:r w:rsidR="006919EC" w:rsidRPr="00BC6737">
        <w:rPr>
          <w:rFonts w:ascii="Times New Roman" w:hAnsi="Times New Roman" w:cs="Times New Roman"/>
        </w:rPr>
        <w:t xml:space="preserve"> </w:t>
      </w:r>
      <w:r w:rsidR="006919EC" w:rsidRPr="00BC6737">
        <w:rPr>
          <w:rFonts w:ascii="Times New Roman" w:eastAsia="Times New Roman" w:hAnsi="Times New Roman" w:cs="Times New Roman"/>
          <w:lang w:eastAsia="ru-RU"/>
        </w:rPr>
        <w:t>анализа полноты и качества заполнения сайтов</w:t>
      </w:r>
      <w:r w:rsidR="00BC6737" w:rsidRPr="00BC6737">
        <w:rPr>
          <w:rFonts w:ascii="Times New Roman" w:eastAsia="Times New Roman" w:hAnsi="Times New Roman" w:cs="Times New Roman"/>
          <w:lang w:eastAsia="ru-RU"/>
        </w:rPr>
        <w:t xml:space="preserve"> образовательных организаций</w:t>
      </w:r>
      <w:r w:rsidR="006919EC" w:rsidRPr="00BC6737">
        <w:rPr>
          <w:rFonts w:ascii="Times New Roman" w:eastAsia="Times New Roman" w:hAnsi="Times New Roman" w:cs="Times New Roman"/>
          <w:lang w:eastAsia="ru-RU"/>
        </w:rPr>
        <w:t xml:space="preserve">,  опроса родителей и законных представителей учащихся по анкетам, общественным советом предложены следующие </w:t>
      </w:r>
      <w:r w:rsidR="006919EC" w:rsidRPr="00BC6737">
        <w:rPr>
          <w:rFonts w:ascii="Times New Roman" w:eastAsia="Times New Roman" w:hAnsi="Times New Roman" w:cs="Times New Roman"/>
          <w:b/>
          <w:lang w:eastAsia="ru-RU"/>
        </w:rPr>
        <w:t>рекомендации</w:t>
      </w:r>
      <w:r w:rsidR="006919EC" w:rsidRPr="00BC6737">
        <w:rPr>
          <w:rFonts w:ascii="Times New Roman" w:eastAsia="Times New Roman" w:hAnsi="Times New Roman" w:cs="Times New Roman"/>
          <w:lang w:eastAsia="ru-RU"/>
        </w:rPr>
        <w:t xml:space="preserve"> для реализации в 20</w:t>
      </w:r>
      <w:r w:rsidR="00DA7FC8" w:rsidRPr="00BC6737">
        <w:rPr>
          <w:rFonts w:ascii="Times New Roman" w:eastAsia="Times New Roman" w:hAnsi="Times New Roman" w:cs="Times New Roman"/>
          <w:lang w:eastAsia="ru-RU"/>
        </w:rPr>
        <w:t>20</w:t>
      </w:r>
      <w:r w:rsidR="00BC6737" w:rsidRPr="00BC6737">
        <w:rPr>
          <w:rFonts w:ascii="Times New Roman" w:eastAsia="Times New Roman" w:hAnsi="Times New Roman" w:cs="Times New Roman"/>
          <w:lang w:eastAsia="ru-RU"/>
        </w:rPr>
        <w:t>-2021</w:t>
      </w:r>
      <w:r w:rsidR="006919EC" w:rsidRPr="00BC6737">
        <w:rPr>
          <w:rFonts w:ascii="Times New Roman" w:eastAsia="Times New Roman" w:hAnsi="Times New Roman" w:cs="Times New Roman"/>
          <w:lang w:eastAsia="ru-RU"/>
        </w:rPr>
        <w:t xml:space="preserve"> году:</w:t>
      </w:r>
    </w:p>
    <w:p w:rsidR="00BC6737" w:rsidRPr="00BC6737" w:rsidRDefault="00BC54A0" w:rsidP="00BC67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</w:rPr>
        <w:tab/>
      </w:r>
      <w:r w:rsidR="00BC6737" w:rsidRPr="00BC6737">
        <w:rPr>
          <w:rFonts w:ascii="Times New Roman" w:hAnsi="Times New Roman" w:cs="Times New Roman"/>
        </w:rPr>
        <w:t xml:space="preserve">С целью улучшения </w:t>
      </w:r>
      <w:r w:rsidR="00BC6737" w:rsidRPr="00BC6737">
        <w:rPr>
          <w:rFonts w:ascii="Times New Roman" w:eastAsia="Calibri" w:hAnsi="Times New Roman" w:cs="Times New Roman"/>
        </w:rPr>
        <w:t>о</w:t>
      </w:r>
      <w:r w:rsidR="00BC6737" w:rsidRPr="00BC6737">
        <w:rPr>
          <w:rFonts w:ascii="Times New Roman" w:eastAsia="Calibri" w:hAnsi="Times New Roman" w:cs="Times New Roman"/>
          <w:spacing w:val="2"/>
        </w:rPr>
        <w:t>т</w:t>
      </w:r>
      <w:r w:rsidR="00BC6737" w:rsidRPr="00BC6737">
        <w:rPr>
          <w:rFonts w:ascii="Times New Roman" w:eastAsia="Calibri" w:hAnsi="Times New Roman" w:cs="Times New Roman"/>
        </w:rPr>
        <w:t>к</w:t>
      </w:r>
      <w:r w:rsidR="00BC6737" w:rsidRPr="00BC6737">
        <w:rPr>
          <w:rFonts w:ascii="Times New Roman" w:eastAsia="Calibri" w:hAnsi="Times New Roman" w:cs="Times New Roman"/>
          <w:spacing w:val="1"/>
        </w:rPr>
        <w:t>р</w:t>
      </w:r>
      <w:r w:rsidR="00BC6737" w:rsidRPr="00BC6737">
        <w:rPr>
          <w:rFonts w:ascii="Times New Roman" w:eastAsia="Calibri" w:hAnsi="Times New Roman" w:cs="Times New Roman"/>
          <w:spacing w:val="-1"/>
        </w:rPr>
        <w:t>ы</w:t>
      </w:r>
      <w:r w:rsidR="00BC6737" w:rsidRPr="00BC6737">
        <w:rPr>
          <w:rFonts w:ascii="Times New Roman" w:eastAsia="Calibri" w:hAnsi="Times New Roman" w:cs="Times New Roman"/>
        </w:rPr>
        <w:t>тос</w:t>
      </w:r>
      <w:r w:rsidR="00BC6737" w:rsidRPr="00BC6737">
        <w:rPr>
          <w:rFonts w:ascii="Times New Roman" w:eastAsia="Calibri" w:hAnsi="Times New Roman" w:cs="Times New Roman"/>
          <w:spacing w:val="2"/>
        </w:rPr>
        <w:t>т</w:t>
      </w:r>
      <w:r w:rsidR="00BC6737" w:rsidRPr="00BC6737">
        <w:rPr>
          <w:rFonts w:ascii="Times New Roman" w:eastAsia="Calibri" w:hAnsi="Times New Roman" w:cs="Times New Roman"/>
        </w:rPr>
        <w:t>и и дост</w:t>
      </w:r>
      <w:r w:rsidR="00BC6737" w:rsidRPr="00BC6737">
        <w:rPr>
          <w:rFonts w:ascii="Times New Roman" w:eastAsia="Calibri" w:hAnsi="Times New Roman" w:cs="Times New Roman"/>
          <w:spacing w:val="2"/>
        </w:rPr>
        <w:t>у</w:t>
      </w:r>
      <w:r w:rsidR="00BC6737" w:rsidRPr="00BC6737">
        <w:rPr>
          <w:rFonts w:ascii="Times New Roman" w:eastAsia="Calibri" w:hAnsi="Times New Roman" w:cs="Times New Roman"/>
        </w:rPr>
        <w:t>п</w:t>
      </w:r>
      <w:r w:rsidR="00BC6737" w:rsidRPr="00BC6737">
        <w:rPr>
          <w:rFonts w:ascii="Times New Roman" w:eastAsia="Calibri" w:hAnsi="Times New Roman" w:cs="Times New Roman"/>
          <w:spacing w:val="-2"/>
        </w:rPr>
        <w:t>н</w:t>
      </w:r>
      <w:r w:rsidR="00BC6737" w:rsidRPr="00BC6737">
        <w:rPr>
          <w:rFonts w:ascii="Times New Roman" w:eastAsia="Calibri" w:hAnsi="Times New Roman" w:cs="Times New Roman"/>
        </w:rPr>
        <w:t>ости и</w:t>
      </w:r>
      <w:r w:rsidR="00BC6737" w:rsidRPr="00BC6737">
        <w:rPr>
          <w:rFonts w:ascii="Times New Roman" w:eastAsia="Calibri" w:hAnsi="Times New Roman" w:cs="Times New Roman"/>
          <w:spacing w:val="1"/>
        </w:rPr>
        <w:t>н</w:t>
      </w:r>
      <w:r w:rsidR="00BC6737" w:rsidRPr="00BC6737">
        <w:rPr>
          <w:rFonts w:ascii="Times New Roman" w:eastAsia="Calibri" w:hAnsi="Times New Roman" w:cs="Times New Roman"/>
          <w:spacing w:val="-2"/>
        </w:rPr>
        <w:t>ф</w:t>
      </w:r>
      <w:r w:rsidR="00BC6737" w:rsidRPr="00BC6737">
        <w:rPr>
          <w:rFonts w:ascii="Times New Roman" w:eastAsia="Calibri" w:hAnsi="Times New Roman" w:cs="Times New Roman"/>
          <w:spacing w:val="2"/>
        </w:rPr>
        <w:t>ор</w:t>
      </w:r>
      <w:r w:rsidR="00BC6737" w:rsidRPr="00BC6737">
        <w:rPr>
          <w:rFonts w:ascii="Times New Roman" w:eastAsia="Calibri" w:hAnsi="Times New Roman" w:cs="Times New Roman"/>
        </w:rPr>
        <w:t>мац</w:t>
      </w:r>
      <w:r w:rsidR="00BC6737" w:rsidRPr="00BC6737">
        <w:rPr>
          <w:rFonts w:ascii="Times New Roman" w:eastAsia="Calibri" w:hAnsi="Times New Roman" w:cs="Times New Roman"/>
          <w:spacing w:val="-2"/>
        </w:rPr>
        <w:t>и</w:t>
      </w:r>
      <w:r w:rsidR="00BC6737" w:rsidRPr="00BC6737">
        <w:rPr>
          <w:rFonts w:ascii="Times New Roman" w:eastAsia="Calibri" w:hAnsi="Times New Roman" w:cs="Times New Roman"/>
        </w:rPr>
        <w:t>и</w:t>
      </w:r>
      <w:r w:rsidR="00BC6737" w:rsidRPr="00BC6737">
        <w:rPr>
          <w:rFonts w:ascii="Times New Roman" w:hAnsi="Times New Roman" w:cs="Times New Roman"/>
        </w:rPr>
        <w:t xml:space="preserve"> о деятельности образовательных организаций: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eastAsia="Calibri" w:hAnsi="Times New Roman" w:cs="Times New Roman"/>
        </w:rPr>
        <w:t>Проводить дни открытых дверей.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eastAsia="Calibri" w:hAnsi="Times New Roman" w:cs="Times New Roman"/>
        </w:rPr>
        <w:t>Информировать на информационных стендах о проводящихся мероприятиях.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</w:rPr>
        <w:t xml:space="preserve">Сайты образовательных организаций </w:t>
      </w:r>
      <w:r w:rsidRPr="00BC6737">
        <w:rPr>
          <w:rFonts w:ascii="Times New Roman" w:eastAsia="Calibri" w:hAnsi="Times New Roman" w:cs="Times New Roman"/>
        </w:rPr>
        <w:t>по</w:t>
      </w:r>
      <w:r w:rsidRPr="00BC6737">
        <w:rPr>
          <w:rFonts w:ascii="Times New Roman" w:eastAsia="Calibri" w:hAnsi="Times New Roman" w:cs="Times New Roman"/>
          <w:spacing w:val="2"/>
        </w:rPr>
        <w:t>д</w:t>
      </w:r>
      <w:r w:rsidRPr="00BC6737">
        <w:rPr>
          <w:rFonts w:ascii="Times New Roman" w:eastAsia="Calibri" w:hAnsi="Times New Roman" w:cs="Times New Roman"/>
        </w:rPr>
        <w:t>верг</w:t>
      </w:r>
      <w:r w:rsidRPr="00BC6737">
        <w:rPr>
          <w:rFonts w:ascii="Times New Roman" w:eastAsia="Calibri" w:hAnsi="Times New Roman" w:cs="Times New Roman"/>
          <w:spacing w:val="4"/>
        </w:rPr>
        <w:t>н</w:t>
      </w:r>
      <w:r w:rsidRPr="00BC6737">
        <w:rPr>
          <w:rFonts w:ascii="Times New Roman" w:eastAsia="Calibri" w:hAnsi="Times New Roman" w:cs="Times New Roman"/>
          <w:spacing w:val="-6"/>
        </w:rPr>
        <w:t>у</w:t>
      </w:r>
      <w:r w:rsidRPr="00BC6737">
        <w:rPr>
          <w:rFonts w:ascii="Times New Roman" w:eastAsia="Calibri" w:hAnsi="Times New Roman" w:cs="Times New Roman"/>
        </w:rPr>
        <w:t>т</w:t>
      </w:r>
      <w:r w:rsidRPr="00BC6737">
        <w:rPr>
          <w:rFonts w:ascii="Times New Roman" w:hAnsi="Times New Roman" w:cs="Times New Roman"/>
        </w:rPr>
        <w:t>ь</w:t>
      </w:r>
      <w:r w:rsidRPr="00BC6737">
        <w:rPr>
          <w:rFonts w:ascii="Times New Roman" w:eastAsia="Calibri" w:hAnsi="Times New Roman" w:cs="Times New Roman"/>
        </w:rPr>
        <w:t xml:space="preserve"> в</w:t>
      </w:r>
      <w:r w:rsidRPr="00BC6737">
        <w:rPr>
          <w:rFonts w:ascii="Times New Roman" w:eastAsia="Calibri" w:hAnsi="Times New Roman" w:cs="Times New Roman"/>
          <w:spacing w:val="5"/>
        </w:rPr>
        <w:t>н</w:t>
      </w:r>
      <w:r w:rsidRPr="00BC6737">
        <w:rPr>
          <w:rFonts w:ascii="Times New Roman" w:eastAsia="Calibri" w:hAnsi="Times New Roman" w:cs="Times New Roman"/>
          <w:spacing w:val="-6"/>
        </w:rPr>
        <w:t>у</w:t>
      </w:r>
      <w:r w:rsidRPr="00BC6737">
        <w:rPr>
          <w:rFonts w:ascii="Times New Roman" w:eastAsia="Calibri" w:hAnsi="Times New Roman" w:cs="Times New Roman"/>
          <w:spacing w:val="1"/>
        </w:rPr>
        <w:t>т</w:t>
      </w:r>
      <w:r w:rsidRPr="00BC6737">
        <w:rPr>
          <w:rFonts w:ascii="Times New Roman" w:eastAsia="Calibri" w:hAnsi="Times New Roman" w:cs="Times New Roman"/>
        </w:rPr>
        <w:t>рен</w:t>
      </w:r>
      <w:r w:rsidRPr="00BC6737">
        <w:rPr>
          <w:rFonts w:ascii="Times New Roman" w:eastAsia="Calibri" w:hAnsi="Times New Roman" w:cs="Times New Roman"/>
          <w:spacing w:val="3"/>
        </w:rPr>
        <w:t>н</w:t>
      </w:r>
      <w:r w:rsidRPr="00BC6737">
        <w:rPr>
          <w:rFonts w:ascii="Times New Roman" w:eastAsia="Calibri" w:hAnsi="Times New Roman" w:cs="Times New Roman"/>
        </w:rPr>
        <w:t>е</w:t>
      </w:r>
      <w:r w:rsidRPr="00BC6737">
        <w:rPr>
          <w:rFonts w:ascii="Times New Roman" w:eastAsia="Calibri" w:hAnsi="Times New Roman" w:cs="Times New Roman"/>
          <w:spacing w:val="3"/>
        </w:rPr>
        <w:t>м</w:t>
      </w:r>
      <w:r w:rsidRPr="00BC6737">
        <w:rPr>
          <w:rFonts w:ascii="Times New Roman" w:eastAsia="Calibri" w:hAnsi="Times New Roman" w:cs="Times New Roman"/>
        </w:rPr>
        <w:t xml:space="preserve">у </w:t>
      </w:r>
      <w:r w:rsidRPr="00BC6737">
        <w:rPr>
          <w:rFonts w:ascii="Times New Roman" w:eastAsia="Calibri" w:hAnsi="Times New Roman" w:cs="Times New Roman"/>
          <w:spacing w:val="4"/>
        </w:rPr>
        <w:t>а</w:t>
      </w:r>
      <w:r w:rsidRPr="00BC6737">
        <w:rPr>
          <w:rFonts w:ascii="Times New Roman" w:eastAsia="Calibri" w:hAnsi="Times New Roman" w:cs="Times New Roman"/>
          <w:spacing w:val="-6"/>
        </w:rPr>
        <w:t>у</w:t>
      </w:r>
      <w:r w:rsidRPr="00BC6737">
        <w:rPr>
          <w:rFonts w:ascii="Times New Roman" w:eastAsia="Calibri" w:hAnsi="Times New Roman" w:cs="Times New Roman"/>
        </w:rPr>
        <w:t>д</w:t>
      </w:r>
      <w:r w:rsidRPr="00BC6737">
        <w:rPr>
          <w:rFonts w:ascii="Times New Roman" w:eastAsia="Calibri" w:hAnsi="Times New Roman" w:cs="Times New Roman"/>
          <w:spacing w:val="2"/>
        </w:rPr>
        <w:t>и</w:t>
      </w:r>
      <w:r w:rsidRPr="00BC6737">
        <w:rPr>
          <w:rFonts w:ascii="Times New Roman" w:eastAsia="Calibri" w:hAnsi="Times New Roman" w:cs="Times New Roman"/>
          <w:spacing w:val="4"/>
        </w:rPr>
        <w:t>т</w:t>
      </w:r>
      <w:r w:rsidRPr="00BC6737">
        <w:rPr>
          <w:rFonts w:ascii="Times New Roman" w:eastAsia="Calibri" w:hAnsi="Times New Roman" w:cs="Times New Roman"/>
        </w:rPr>
        <w:t>у и по его ре</w:t>
      </w:r>
      <w:r w:rsidRPr="00BC6737">
        <w:rPr>
          <w:rFonts w:ascii="Times New Roman" w:eastAsia="Calibri" w:hAnsi="Times New Roman" w:cs="Times New Roman"/>
          <w:spacing w:val="5"/>
        </w:rPr>
        <w:t>з</w:t>
      </w:r>
      <w:r w:rsidRPr="00BC6737">
        <w:rPr>
          <w:rFonts w:ascii="Times New Roman" w:eastAsia="Calibri" w:hAnsi="Times New Roman" w:cs="Times New Roman"/>
          <w:spacing w:val="-6"/>
        </w:rPr>
        <w:t>у</w:t>
      </w:r>
      <w:r w:rsidRPr="00BC6737">
        <w:rPr>
          <w:rFonts w:ascii="Times New Roman" w:eastAsia="Calibri" w:hAnsi="Times New Roman" w:cs="Times New Roman"/>
        </w:rPr>
        <w:t>л</w:t>
      </w:r>
      <w:r w:rsidRPr="00BC6737">
        <w:rPr>
          <w:rFonts w:ascii="Times New Roman" w:eastAsia="Calibri" w:hAnsi="Times New Roman" w:cs="Times New Roman"/>
          <w:spacing w:val="1"/>
        </w:rPr>
        <w:t>ь</w:t>
      </w:r>
      <w:r w:rsidRPr="00BC6737">
        <w:rPr>
          <w:rFonts w:ascii="Times New Roman" w:eastAsia="Calibri" w:hAnsi="Times New Roman" w:cs="Times New Roman"/>
        </w:rPr>
        <w:t>та</w:t>
      </w:r>
      <w:r w:rsidRPr="00BC6737">
        <w:rPr>
          <w:rFonts w:ascii="Times New Roman" w:eastAsia="Calibri" w:hAnsi="Times New Roman" w:cs="Times New Roman"/>
          <w:spacing w:val="-1"/>
        </w:rPr>
        <w:t>т</w:t>
      </w:r>
      <w:r w:rsidRPr="00BC6737">
        <w:rPr>
          <w:rFonts w:ascii="Times New Roman" w:eastAsia="Calibri" w:hAnsi="Times New Roman" w:cs="Times New Roman"/>
          <w:spacing w:val="2"/>
        </w:rPr>
        <w:t>а</w:t>
      </w:r>
      <w:r w:rsidRPr="00BC6737">
        <w:rPr>
          <w:rFonts w:ascii="Times New Roman" w:eastAsia="Calibri" w:hAnsi="Times New Roman" w:cs="Times New Roman"/>
        </w:rPr>
        <w:t>м доработа</w:t>
      </w:r>
      <w:r w:rsidRPr="00BC6737">
        <w:rPr>
          <w:rFonts w:ascii="Times New Roman" w:hAnsi="Times New Roman" w:cs="Times New Roman"/>
        </w:rPr>
        <w:t>ть</w:t>
      </w:r>
      <w:r w:rsidRPr="00BC6737">
        <w:rPr>
          <w:rFonts w:ascii="Times New Roman" w:eastAsia="Calibri" w:hAnsi="Times New Roman" w:cs="Times New Roman"/>
        </w:rPr>
        <w:t xml:space="preserve">  с цел</w:t>
      </w:r>
      <w:r w:rsidRPr="00BC6737">
        <w:rPr>
          <w:rFonts w:ascii="Times New Roman" w:eastAsia="Calibri" w:hAnsi="Times New Roman" w:cs="Times New Roman"/>
          <w:spacing w:val="1"/>
        </w:rPr>
        <w:t>ь</w:t>
      </w:r>
      <w:r w:rsidRPr="00BC6737">
        <w:rPr>
          <w:rFonts w:ascii="Times New Roman" w:eastAsia="Calibri" w:hAnsi="Times New Roman" w:cs="Times New Roman"/>
        </w:rPr>
        <w:t xml:space="preserve">ю сведения  к </w:t>
      </w:r>
      <w:r w:rsidRPr="00BC6737">
        <w:rPr>
          <w:rFonts w:ascii="Times New Roman" w:eastAsia="Calibri" w:hAnsi="Times New Roman" w:cs="Times New Roman"/>
          <w:spacing w:val="-1"/>
        </w:rPr>
        <w:t>м</w:t>
      </w:r>
      <w:r w:rsidRPr="00BC6737">
        <w:rPr>
          <w:rFonts w:ascii="Times New Roman" w:eastAsia="Calibri" w:hAnsi="Times New Roman" w:cs="Times New Roman"/>
        </w:rPr>
        <w:t>ини</w:t>
      </w:r>
      <w:r w:rsidRPr="00BC6737">
        <w:rPr>
          <w:rFonts w:ascii="Times New Roman" w:eastAsia="Calibri" w:hAnsi="Times New Roman" w:cs="Times New Roman"/>
          <w:spacing w:val="4"/>
        </w:rPr>
        <w:t>м</w:t>
      </w:r>
      <w:r w:rsidRPr="00BC6737">
        <w:rPr>
          <w:rFonts w:ascii="Times New Roman" w:eastAsia="Calibri" w:hAnsi="Times New Roman" w:cs="Times New Roman"/>
          <w:spacing w:val="-6"/>
        </w:rPr>
        <w:t>у</w:t>
      </w:r>
      <w:r w:rsidRPr="00BC6737">
        <w:rPr>
          <w:rFonts w:ascii="Times New Roman" w:eastAsia="Calibri" w:hAnsi="Times New Roman" w:cs="Times New Roman"/>
          <w:spacing w:val="4"/>
        </w:rPr>
        <w:t>м</w:t>
      </w:r>
      <w:r w:rsidRPr="00BC6737">
        <w:rPr>
          <w:rFonts w:ascii="Times New Roman" w:eastAsia="Calibri" w:hAnsi="Times New Roman" w:cs="Times New Roman"/>
        </w:rPr>
        <w:t>у вс</w:t>
      </w:r>
      <w:r w:rsidRPr="00BC6737">
        <w:rPr>
          <w:rFonts w:ascii="Times New Roman" w:eastAsia="Calibri" w:hAnsi="Times New Roman" w:cs="Times New Roman"/>
          <w:spacing w:val="2"/>
        </w:rPr>
        <w:t>е</w:t>
      </w:r>
      <w:r w:rsidRPr="00BC6737">
        <w:rPr>
          <w:rFonts w:ascii="Times New Roman" w:eastAsia="Calibri" w:hAnsi="Times New Roman" w:cs="Times New Roman"/>
        </w:rPr>
        <w:t>х выяв</w:t>
      </w:r>
      <w:r w:rsidRPr="00BC6737">
        <w:rPr>
          <w:rFonts w:ascii="Times New Roman" w:eastAsia="Calibri" w:hAnsi="Times New Roman" w:cs="Times New Roman"/>
          <w:spacing w:val="2"/>
        </w:rPr>
        <w:t>л</w:t>
      </w:r>
      <w:r w:rsidRPr="00BC6737">
        <w:rPr>
          <w:rFonts w:ascii="Times New Roman" w:eastAsia="Calibri" w:hAnsi="Times New Roman" w:cs="Times New Roman"/>
        </w:rPr>
        <w:t>ен</w:t>
      </w:r>
      <w:r w:rsidRPr="00BC6737">
        <w:rPr>
          <w:rFonts w:ascii="Times New Roman" w:eastAsia="Calibri" w:hAnsi="Times New Roman" w:cs="Times New Roman"/>
          <w:spacing w:val="1"/>
        </w:rPr>
        <w:t>н</w:t>
      </w:r>
      <w:r w:rsidRPr="00BC6737">
        <w:rPr>
          <w:rFonts w:ascii="Times New Roman" w:eastAsia="Calibri" w:hAnsi="Times New Roman" w:cs="Times New Roman"/>
        </w:rPr>
        <w:t>ых инфор</w:t>
      </w:r>
      <w:r w:rsidRPr="00BC6737">
        <w:rPr>
          <w:rFonts w:ascii="Times New Roman" w:eastAsia="Calibri" w:hAnsi="Times New Roman" w:cs="Times New Roman"/>
          <w:spacing w:val="-1"/>
        </w:rPr>
        <w:t>м</w:t>
      </w:r>
      <w:r w:rsidRPr="00BC6737">
        <w:rPr>
          <w:rFonts w:ascii="Times New Roman" w:eastAsia="Calibri" w:hAnsi="Times New Roman" w:cs="Times New Roman"/>
        </w:rPr>
        <w:t>ац</w:t>
      </w:r>
      <w:r w:rsidRPr="00BC6737">
        <w:rPr>
          <w:rFonts w:ascii="Times New Roman" w:eastAsia="Calibri" w:hAnsi="Times New Roman" w:cs="Times New Roman"/>
          <w:spacing w:val="1"/>
        </w:rPr>
        <w:t>и</w:t>
      </w:r>
      <w:r w:rsidRPr="00BC6737">
        <w:rPr>
          <w:rFonts w:ascii="Times New Roman" w:eastAsia="Calibri" w:hAnsi="Times New Roman" w:cs="Times New Roman"/>
        </w:rPr>
        <w:t>он</w:t>
      </w:r>
      <w:r w:rsidRPr="00BC6737">
        <w:rPr>
          <w:rFonts w:ascii="Times New Roman" w:eastAsia="Calibri" w:hAnsi="Times New Roman" w:cs="Times New Roman"/>
          <w:spacing w:val="3"/>
        </w:rPr>
        <w:t>н</w:t>
      </w:r>
      <w:r w:rsidRPr="00BC6737">
        <w:rPr>
          <w:rFonts w:ascii="Times New Roman" w:eastAsia="Calibri" w:hAnsi="Times New Roman" w:cs="Times New Roman"/>
        </w:rPr>
        <w:t>ых дефи</w:t>
      </w:r>
      <w:r w:rsidRPr="00BC6737">
        <w:rPr>
          <w:rFonts w:ascii="Times New Roman" w:eastAsia="Calibri" w:hAnsi="Times New Roman" w:cs="Times New Roman"/>
          <w:spacing w:val="1"/>
        </w:rPr>
        <w:t>ц</w:t>
      </w:r>
      <w:r w:rsidRPr="00BC6737">
        <w:rPr>
          <w:rFonts w:ascii="Times New Roman" w:eastAsia="Calibri" w:hAnsi="Times New Roman" w:cs="Times New Roman"/>
        </w:rPr>
        <w:t>итов</w:t>
      </w:r>
      <w:r w:rsidRPr="00BC6737">
        <w:rPr>
          <w:rFonts w:ascii="Times New Roman" w:hAnsi="Times New Roman" w:cs="Times New Roman"/>
        </w:rPr>
        <w:t>.</w:t>
      </w:r>
    </w:p>
    <w:p w:rsidR="00BC6737" w:rsidRPr="00BC6737" w:rsidRDefault="00BC6737" w:rsidP="00BC67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iCs/>
        </w:rPr>
      </w:pPr>
      <w:r w:rsidRPr="00BC6737">
        <w:rPr>
          <w:rFonts w:ascii="Times New Roman" w:hAnsi="Times New Roman" w:cs="Times New Roman"/>
          <w:bCs/>
          <w:iCs/>
        </w:rPr>
        <w:tab/>
        <w:t xml:space="preserve">С целью повышения </w:t>
      </w:r>
      <w:r w:rsidRPr="00BC6737">
        <w:rPr>
          <w:rFonts w:ascii="Times New Roman" w:eastAsia="Calibri" w:hAnsi="Times New Roman" w:cs="Times New Roman"/>
          <w:bCs/>
          <w:iCs/>
        </w:rPr>
        <w:t>комфортност</w:t>
      </w:r>
      <w:r w:rsidRPr="00BC6737">
        <w:rPr>
          <w:rFonts w:ascii="Times New Roman" w:hAnsi="Times New Roman" w:cs="Times New Roman"/>
          <w:bCs/>
          <w:iCs/>
        </w:rPr>
        <w:t>и</w:t>
      </w:r>
      <w:r w:rsidRPr="00BC6737">
        <w:rPr>
          <w:rFonts w:ascii="Times New Roman" w:eastAsia="Calibri" w:hAnsi="Times New Roman" w:cs="Times New Roman"/>
          <w:bCs/>
          <w:iCs/>
        </w:rPr>
        <w:t xml:space="preserve"> условий, в которых осуществляется образовательная деятельность</w:t>
      </w:r>
      <w:r w:rsidRPr="00BC6737">
        <w:rPr>
          <w:rFonts w:ascii="Times New Roman" w:hAnsi="Times New Roman" w:cs="Times New Roman"/>
          <w:bCs/>
          <w:iCs/>
        </w:rPr>
        <w:t>: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eastAsia="Calibri" w:hAnsi="Times New Roman" w:cs="Times New Roman"/>
        </w:rPr>
        <w:t>Организовать работу по улучшению материально-технического состояния образовательных организаций</w:t>
      </w:r>
    </w:p>
    <w:p w:rsidR="00BC6737" w:rsidRPr="00BC6737" w:rsidRDefault="00BC6737" w:rsidP="00BC6737">
      <w:pPr>
        <w:spacing w:after="0"/>
        <w:ind w:left="360" w:firstLine="708"/>
        <w:jc w:val="both"/>
        <w:rPr>
          <w:rFonts w:ascii="Times New Roman" w:hAnsi="Times New Roman" w:cs="Times New Roman"/>
        </w:rPr>
      </w:pPr>
      <w:r w:rsidRPr="00BC6737">
        <w:rPr>
          <w:rFonts w:ascii="Times New Roman" w:eastAsia="Calibri" w:hAnsi="Times New Roman" w:cs="Times New Roman"/>
        </w:rPr>
        <w:t>Для повышения общего уровня доброжелательности и компетентности в ОО: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</w:rPr>
      </w:pPr>
      <w:r w:rsidRPr="00BC6737">
        <w:rPr>
          <w:rFonts w:ascii="Times New Roman" w:hAnsi="Times New Roman" w:cs="Times New Roman"/>
        </w:rPr>
        <w:t xml:space="preserve"> С</w:t>
      </w:r>
      <w:r w:rsidRPr="00BC6737">
        <w:rPr>
          <w:rFonts w:ascii="Times New Roman" w:eastAsia="Calibri" w:hAnsi="Times New Roman" w:cs="Times New Roman"/>
        </w:rPr>
        <w:t>координировать работу педагогического коллектива по выработке единых требований во взаимоотношениях с получателями услуг.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</w:rPr>
        <w:t xml:space="preserve"> У</w:t>
      </w:r>
      <w:r w:rsidRPr="00BC6737">
        <w:rPr>
          <w:rFonts w:ascii="Times New Roman" w:eastAsia="Calibri" w:hAnsi="Times New Roman" w:cs="Times New Roman"/>
        </w:rPr>
        <w:t>величить количество разнообразных кружков, факультативов и секций для занятий детей по интересам.</w:t>
      </w:r>
    </w:p>
    <w:p w:rsidR="00BC6737" w:rsidRPr="00BC6737" w:rsidRDefault="00BC6737" w:rsidP="00BC6737">
      <w:pPr>
        <w:spacing w:after="0"/>
        <w:ind w:firstLine="1134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  <w:spacing w:val="2"/>
        </w:rPr>
        <w:t xml:space="preserve">С целью увеличения уровня </w:t>
      </w:r>
      <w:r w:rsidRPr="00BC6737">
        <w:rPr>
          <w:rFonts w:ascii="Times New Roman" w:eastAsia="Calibri" w:hAnsi="Times New Roman" w:cs="Times New Roman"/>
          <w:spacing w:val="2"/>
        </w:rPr>
        <w:t>у</w:t>
      </w:r>
      <w:r w:rsidRPr="00BC6737">
        <w:rPr>
          <w:rFonts w:ascii="Times New Roman" w:eastAsia="Calibri" w:hAnsi="Times New Roman" w:cs="Times New Roman"/>
        </w:rPr>
        <w:t>довлетв</w:t>
      </w:r>
      <w:r w:rsidRPr="00BC6737">
        <w:rPr>
          <w:rFonts w:ascii="Times New Roman" w:eastAsia="Calibri" w:hAnsi="Times New Roman" w:cs="Times New Roman"/>
          <w:spacing w:val="1"/>
        </w:rPr>
        <w:t>о</w:t>
      </w:r>
      <w:r w:rsidRPr="00BC6737">
        <w:rPr>
          <w:rFonts w:ascii="Times New Roman" w:eastAsia="Calibri" w:hAnsi="Times New Roman" w:cs="Times New Roman"/>
        </w:rPr>
        <w:t>р</w:t>
      </w:r>
      <w:r w:rsidRPr="00BC6737">
        <w:rPr>
          <w:rFonts w:ascii="Times New Roman" w:eastAsia="Calibri" w:hAnsi="Times New Roman" w:cs="Times New Roman"/>
          <w:spacing w:val="2"/>
        </w:rPr>
        <w:t>е</w:t>
      </w:r>
      <w:r w:rsidRPr="00BC6737">
        <w:rPr>
          <w:rFonts w:ascii="Times New Roman" w:eastAsia="Calibri" w:hAnsi="Times New Roman" w:cs="Times New Roman"/>
        </w:rPr>
        <w:t>н</w:t>
      </w:r>
      <w:r w:rsidRPr="00BC6737">
        <w:rPr>
          <w:rFonts w:ascii="Times New Roman" w:eastAsia="Calibri" w:hAnsi="Times New Roman" w:cs="Times New Roman"/>
          <w:spacing w:val="-2"/>
        </w:rPr>
        <w:t>н</w:t>
      </w:r>
      <w:r w:rsidRPr="00BC6737">
        <w:rPr>
          <w:rFonts w:ascii="Times New Roman" w:eastAsia="Calibri" w:hAnsi="Times New Roman" w:cs="Times New Roman"/>
        </w:rPr>
        <w:t>ос</w:t>
      </w:r>
      <w:r w:rsidRPr="00BC6737">
        <w:rPr>
          <w:rFonts w:ascii="Times New Roman" w:eastAsia="Calibri" w:hAnsi="Times New Roman" w:cs="Times New Roman"/>
          <w:spacing w:val="2"/>
        </w:rPr>
        <w:t>т</w:t>
      </w:r>
      <w:r w:rsidRPr="00BC6737">
        <w:rPr>
          <w:rFonts w:ascii="Times New Roman" w:eastAsia="Calibri" w:hAnsi="Times New Roman" w:cs="Times New Roman"/>
        </w:rPr>
        <w:t xml:space="preserve">и </w:t>
      </w:r>
      <w:r w:rsidRPr="00BC6737">
        <w:rPr>
          <w:rFonts w:ascii="Times New Roman" w:eastAsia="Calibri" w:hAnsi="Times New Roman" w:cs="Times New Roman"/>
          <w:spacing w:val="-2"/>
        </w:rPr>
        <w:t>п</w:t>
      </w:r>
      <w:r w:rsidRPr="00BC6737">
        <w:rPr>
          <w:rFonts w:ascii="Times New Roman" w:eastAsia="Calibri" w:hAnsi="Times New Roman" w:cs="Times New Roman"/>
          <w:spacing w:val="2"/>
        </w:rPr>
        <w:t>о</w:t>
      </w:r>
      <w:r w:rsidRPr="00BC6737">
        <w:rPr>
          <w:rFonts w:ascii="Times New Roman" w:eastAsia="Calibri" w:hAnsi="Times New Roman" w:cs="Times New Roman"/>
        </w:rPr>
        <w:t>тре</w:t>
      </w:r>
      <w:r w:rsidRPr="00BC6737">
        <w:rPr>
          <w:rFonts w:ascii="Times New Roman" w:eastAsia="Calibri" w:hAnsi="Times New Roman" w:cs="Times New Roman"/>
          <w:spacing w:val="2"/>
        </w:rPr>
        <w:t>б</w:t>
      </w:r>
      <w:r w:rsidRPr="00BC6737">
        <w:rPr>
          <w:rFonts w:ascii="Times New Roman" w:eastAsia="Calibri" w:hAnsi="Times New Roman" w:cs="Times New Roman"/>
        </w:rPr>
        <w:t>ител</w:t>
      </w:r>
      <w:r w:rsidRPr="00BC6737">
        <w:rPr>
          <w:rFonts w:ascii="Times New Roman" w:eastAsia="Calibri" w:hAnsi="Times New Roman" w:cs="Times New Roman"/>
          <w:spacing w:val="2"/>
        </w:rPr>
        <w:t>е</w:t>
      </w:r>
      <w:r w:rsidRPr="00BC6737">
        <w:rPr>
          <w:rFonts w:ascii="Times New Roman" w:eastAsia="Calibri" w:hAnsi="Times New Roman" w:cs="Times New Roman"/>
        </w:rPr>
        <w:t xml:space="preserve">й </w:t>
      </w:r>
      <w:r w:rsidRPr="00BC6737">
        <w:rPr>
          <w:rFonts w:ascii="Times New Roman" w:eastAsia="Calibri" w:hAnsi="Times New Roman" w:cs="Times New Roman"/>
          <w:spacing w:val="-2"/>
        </w:rPr>
        <w:t>к</w:t>
      </w:r>
      <w:r w:rsidRPr="00BC6737">
        <w:rPr>
          <w:rFonts w:ascii="Times New Roman" w:eastAsia="Calibri" w:hAnsi="Times New Roman" w:cs="Times New Roman"/>
        </w:rPr>
        <w:t>аче</w:t>
      </w:r>
      <w:r w:rsidRPr="00BC6737">
        <w:rPr>
          <w:rFonts w:ascii="Times New Roman" w:eastAsia="Calibri" w:hAnsi="Times New Roman" w:cs="Times New Roman"/>
          <w:spacing w:val="2"/>
        </w:rPr>
        <w:t>с</w:t>
      </w:r>
      <w:r w:rsidRPr="00BC6737">
        <w:rPr>
          <w:rFonts w:ascii="Times New Roman" w:eastAsia="Calibri" w:hAnsi="Times New Roman" w:cs="Times New Roman"/>
        </w:rPr>
        <w:t>т</w:t>
      </w:r>
      <w:r w:rsidRPr="00BC6737">
        <w:rPr>
          <w:rFonts w:ascii="Times New Roman" w:eastAsia="Calibri" w:hAnsi="Times New Roman" w:cs="Times New Roman"/>
          <w:spacing w:val="-1"/>
        </w:rPr>
        <w:t>в</w:t>
      </w:r>
      <w:r w:rsidRPr="00BC6737">
        <w:rPr>
          <w:rFonts w:ascii="Times New Roman" w:eastAsia="Calibri" w:hAnsi="Times New Roman" w:cs="Times New Roman"/>
        </w:rPr>
        <w:t>ом предос</w:t>
      </w:r>
      <w:r w:rsidRPr="00BC6737">
        <w:rPr>
          <w:rFonts w:ascii="Times New Roman" w:eastAsia="Calibri" w:hAnsi="Times New Roman" w:cs="Times New Roman"/>
          <w:spacing w:val="2"/>
        </w:rPr>
        <w:t>т</w:t>
      </w:r>
      <w:r w:rsidRPr="00BC6737">
        <w:rPr>
          <w:rFonts w:ascii="Times New Roman" w:eastAsia="Calibri" w:hAnsi="Times New Roman" w:cs="Times New Roman"/>
        </w:rPr>
        <w:t>авлен</w:t>
      </w:r>
      <w:r w:rsidRPr="00BC6737">
        <w:rPr>
          <w:rFonts w:ascii="Times New Roman" w:eastAsia="Calibri" w:hAnsi="Times New Roman" w:cs="Times New Roman"/>
          <w:spacing w:val="1"/>
        </w:rPr>
        <w:t>и</w:t>
      </w:r>
      <w:r w:rsidRPr="00BC6737">
        <w:rPr>
          <w:rFonts w:ascii="Times New Roman" w:eastAsia="Calibri" w:hAnsi="Times New Roman" w:cs="Times New Roman"/>
        </w:rPr>
        <w:t xml:space="preserve">я </w:t>
      </w:r>
      <w:r w:rsidRPr="00BC6737">
        <w:rPr>
          <w:rFonts w:ascii="Times New Roman" w:eastAsia="Calibri" w:hAnsi="Times New Roman" w:cs="Times New Roman"/>
          <w:spacing w:val="2"/>
        </w:rPr>
        <w:t>у</w:t>
      </w:r>
      <w:r w:rsidRPr="00BC6737">
        <w:rPr>
          <w:rFonts w:ascii="Times New Roman" w:eastAsia="Calibri" w:hAnsi="Times New Roman" w:cs="Times New Roman"/>
        </w:rPr>
        <w:t>сл</w:t>
      </w:r>
      <w:r w:rsidRPr="00BC6737">
        <w:rPr>
          <w:rFonts w:ascii="Times New Roman" w:eastAsia="Calibri" w:hAnsi="Times New Roman" w:cs="Times New Roman"/>
          <w:spacing w:val="2"/>
        </w:rPr>
        <w:t>у</w:t>
      </w:r>
      <w:r w:rsidRPr="00BC6737">
        <w:rPr>
          <w:rFonts w:ascii="Times New Roman" w:eastAsia="Calibri" w:hAnsi="Times New Roman" w:cs="Times New Roman"/>
        </w:rPr>
        <w:t>г: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</w:rPr>
        <w:t xml:space="preserve"> Проинформировать</w:t>
      </w:r>
      <w:r w:rsidRPr="00BC6737">
        <w:rPr>
          <w:rFonts w:ascii="Times New Roman" w:eastAsia="Calibri" w:hAnsi="Times New Roman" w:cs="Times New Roman"/>
        </w:rPr>
        <w:t xml:space="preserve"> все</w:t>
      </w:r>
      <w:r w:rsidRPr="00BC6737">
        <w:rPr>
          <w:rFonts w:ascii="Times New Roman" w:hAnsi="Times New Roman" w:cs="Times New Roman"/>
        </w:rPr>
        <w:t>х</w:t>
      </w:r>
      <w:r w:rsidRPr="00BC6737">
        <w:rPr>
          <w:rFonts w:ascii="Times New Roman" w:eastAsia="Calibri" w:hAnsi="Times New Roman" w:cs="Times New Roman"/>
        </w:rPr>
        <w:t xml:space="preserve"> участник</w:t>
      </w:r>
      <w:r w:rsidRPr="00BC6737">
        <w:rPr>
          <w:rFonts w:ascii="Times New Roman" w:hAnsi="Times New Roman" w:cs="Times New Roman"/>
        </w:rPr>
        <w:t>ов</w:t>
      </w:r>
      <w:r w:rsidRPr="00BC6737">
        <w:rPr>
          <w:rFonts w:ascii="Times New Roman" w:eastAsia="Calibri" w:hAnsi="Times New Roman" w:cs="Times New Roman"/>
        </w:rPr>
        <w:t xml:space="preserve"> учебно-воспитательного процесса </w:t>
      </w:r>
      <w:r w:rsidRPr="00BC6737">
        <w:rPr>
          <w:rFonts w:ascii="Times New Roman" w:hAnsi="Times New Roman" w:cs="Times New Roman"/>
        </w:rPr>
        <w:t xml:space="preserve">о </w:t>
      </w:r>
      <w:r w:rsidRPr="00BC6737">
        <w:rPr>
          <w:rFonts w:ascii="Times New Roman" w:eastAsia="Calibri" w:hAnsi="Times New Roman" w:cs="Times New Roman"/>
        </w:rPr>
        <w:t>критери</w:t>
      </w:r>
      <w:r w:rsidRPr="00BC6737">
        <w:rPr>
          <w:rFonts w:ascii="Times New Roman" w:hAnsi="Times New Roman" w:cs="Times New Roman"/>
        </w:rPr>
        <w:t>ях</w:t>
      </w:r>
      <w:r w:rsidRPr="00BC6737">
        <w:rPr>
          <w:rFonts w:ascii="Times New Roman" w:eastAsia="Calibri" w:hAnsi="Times New Roman" w:cs="Times New Roman"/>
        </w:rPr>
        <w:t xml:space="preserve"> современного качества образования,</w:t>
      </w:r>
      <w:r w:rsidRPr="00BC6737">
        <w:rPr>
          <w:rFonts w:ascii="Times New Roman" w:hAnsi="Times New Roman" w:cs="Times New Roman"/>
        </w:rPr>
        <w:t xml:space="preserve"> о </w:t>
      </w:r>
      <w:r w:rsidRPr="00BC6737">
        <w:rPr>
          <w:rFonts w:ascii="Times New Roman" w:eastAsia="Calibri" w:hAnsi="Times New Roman" w:cs="Times New Roman"/>
        </w:rPr>
        <w:t xml:space="preserve"> план</w:t>
      </w:r>
      <w:r w:rsidRPr="00BC6737">
        <w:rPr>
          <w:rFonts w:ascii="Times New Roman" w:hAnsi="Times New Roman" w:cs="Times New Roman"/>
        </w:rPr>
        <w:t>е</w:t>
      </w:r>
      <w:r w:rsidRPr="00BC6737">
        <w:rPr>
          <w:rFonts w:ascii="Times New Roman" w:eastAsia="Calibri" w:hAnsi="Times New Roman" w:cs="Times New Roman"/>
        </w:rPr>
        <w:t xml:space="preserve"> работы </w:t>
      </w:r>
      <w:r w:rsidRPr="00BC6737">
        <w:rPr>
          <w:rFonts w:ascii="Times New Roman" w:hAnsi="Times New Roman" w:cs="Times New Roman"/>
        </w:rPr>
        <w:t>образовательной организации.</w:t>
      </w:r>
    </w:p>
    <w:p w:rsidR="00BC6737" w:rsidRPr="00BC6737" w:rsidRDefault="00BC6737" w:rsidP="00BC67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BC6737">
        <w:rPr>
          <w:rFonts w:ascii="Times New Roman" w:hAnsi="Times New Roman" w:cs="Times New Roman"/>
        </w:rPr>
        <w:t xml:space="preserve"> </w:t>
      </w:r>
      <w:r w:rsidRPr="00BC6737">
        <w:rPr>
          <w:rFonts w:ascii="Times New Roman" w:eastAsia="Calibri" w:hAnsi="Times New Roman" w:cs="Times New Roman"/>
        </w:rPr>
        <w:t xml:space="preserve">Довести информацию о результатах </w:t>
      </w:r>
      <w:r w:rsidRPr="00BC6737">
        <w:rPr>
          <w:rFonts w:ascii="Times New Roman" w:hAnsi="Times New Roman" w:cs="Times New Roman"/>
        </w:rPr>
        <w:t>независимой оценки</w:t>
      </w:r>
      <w:r w:rsidRPr="00BC6737">
        <w:rPr>
          <w:rFonts w:ascii="Times New Roman" w:eastAsia="Calibri" w:hAnsi="Times New Roman" w:cs="Times New Roman"/>
        </w:rPr>
        <w:t xml:space="preserve"> до всех работников образовательной организации.</w:t>
      </w:r>
    </w:p>
    <w:p w:rsidR="006919EC" w:rsidRPr="00BC6737" w:rsidRDefault="00BC6737" w:rsidP="00DA7FC8">
      <w:pPr>
        <w:pStyle w:val="a8"/>
        <w:numPr>
          <w:ilvl w:val="0"/>
          <w:numId w:val="6"/>
        </w:numPr>
        <w:tabs>
          <w:tab w:val="left" w:pos="360"/>
          <w:tab w:val="left" w:pos="993"/>
          <w:tab w:val="left" w:pos="3206"/>
          <w:tab w:val="left" w:pos="4875"/>
          <w:tab w:val="left" w:pos="6446"/>
          <w:tab w:val="left" w:pos="8197"/>
          <w:tab w:val="left" w:pos="9312"/>
        </w:tabs>
        <w:jc w:val="both"/>
        <w:rPr>
          <w:sz w:val="22"/>
          <w:szCs w:val="22"/>
        </w:rPr>
      </w:pPr>
      <w:r w:rsidRPr="00BC6737">
        <w:rPr>
          <w:sz w:val="22"/>
          <w:szCs w:val="22"/>
        </w:rPr>
        <w:t xml:space="preserve"> Проанализирова</w:t>
      </w:r>
      <w:r w:rsidRPr="00BC6737">
        <w:rPr>
          <w:spacing w:val="2"/>
          <w:sz w:val="22"/>
          <w:szCs w:val="22"/>
        </w:rPr>
        <w:t>т</w:t>
      </w:r>
      <w:r w:rsidRPr="00BC6737">
        <w:rPr>
          <w:sz w:val="22"/>
          <w:szCs w:val="22"/>
        </w:rPr>
        <w:t>ь</w:t>
      </w:r>
      <w:r w:rsidRPr="00BC6737">
        <w:rPr>
          <w:sz w:val="22"/>
          <w:szCs w:val="22"/>
        </w:rPr>
        <w:tab/>
        <w:t>по</w:t>
      </w:r>
      <w:r w:rsidRPr="00BC6737">
        <w:rPr>
          <w:spacing w:val="2"/>
          <w:sz w:val="22"/>
          <w:szCs w:val="22"/>
        </w:rPr>
        <w:t>л</w:t>
      </w:r>
      <w:r w:rsidRPr="00BC6737">
        <w:rPr>
          <w:spacing w:val="-6"/>
          <w:sz w:val="22"/>
          <w:szCs w:val="22"/>
        </w:rPr>
        <w:t>у</w:t>
      </w:r>
      <w:r w:rsidRPr="00BC6737">
        <w:rPr>
          <w:spacing w:val="1"/>
          <w:sz w:val="22"/>
          <w:szCs w:val="22"/>
        </w:rPr>
        <w:t>ч</w:t>
      </w:r>
      <w:r w:rsidRPr="00BC6737">
        <w:rPr>
          <w:sz w:val="22"/>
          <w:szCs w:val="22"/>
        </w:rPr>
        <w:t>ен</w:t>
      </w:r>
      <w:r w:rsidRPr="00BC6737">
        <w:rPr>
          <w:spacing w:val="1"/>
          <w:sz w:val="22"/>
          <w:szCs w:val="22"/>
        </w:rPr>
        <w:t>н</w:t>
      </w:r>
      <w:r w:rsidRPr="00BC6737">
        <w:rPr>
          <w:sz w:val="22"/>
          <w:szCs w:val="22"/>
        </w:rPr>
        <w:t>ые</w:t>
      </w:r>
      <w:r w:rsidRPr="00BC6737">
        <w:rPr>
          <w:sz w:val="22"/>
          <w:szCs w:val="22"/>
        </w:rPr>
        <w:tab/>
        <w:t>ре</w:t>
      </w:r>
      <w:r w:rsidRPr="00BC6737">
        <w:rPr>
          <w:spacing w:val="5"/>
          <w:sz w:val="22"/>
          <w:szCs w:val="22"/>
        </w:rPr>
        <w:t>з</w:t>
      </w:r>
      <w:r w:rsidRPr="00BC6737">
        <w:rPr>
          <w:spacing w:val="-6"/>
          <w:sz w:val="22"/>
          <w:szCs w:val="22"/>
        </w:rPr>
        <w:t>у</w:t>
      </w:r>
      <w:r w:rsidRPr="00BC6737">
        <w:rPr>
          <w:sz w:val="22"/>
          <w:szCs w:val="22"/>
        </w:rPr>
        <w:t>л</w:t>
      </w:r>
      <w:r w:rsidRPr="00BC6737">
        <w:rPr>
          <w:spacing w:val="1"/>
          <w:sz w:val="22"/>
          <w:szCs w:val="22"/>
        </w:rPr>
        <w:t>ь</w:t>
      </w:r>
      <w:r w:rsidRPr="00BC6737">
        <w:rPr>
          <w:sz w:val="22"/>
          <w:szCs w:val="22"/>
        </w:rPr>
        <w:t>та</w:t>
      </w:r>
      <w:r w:rsidRPr="00BC6737">
        <w:rPr>
          <w:spacing w:val="-1"/>
          <w:sz w:val="22"/>
          <w:szCs w:val="22"/>
        </w:rPr>
        <w:t>т</w:t>
      </w:r>
      <w:r w:rsidRPr="00BC6737">
        <w:rPr>
          <w:sz w:val="22"/>
          <w:szCs w:val="22"/>
        </w:rPr>
        <w:t>ы</w:t>
      </w:r>
      <w:r w:rsidRPr="00BC6737">
        <w:rPr>
          <w:sz w:val="22"/>
          <w:szCs w:val="22"/>
        </w:rPr>
        <w:tab/>
        <w:t>не</w:t>
      </w:r>
      <w:r w:rsidRPr="00BC6737">
        <w:rPr>
          <w:spacing w:val="1"/>
          <w:sz w:val="22"/>
          <w:szCs w:val="22"/>
        </w:rPr>
        <w:t>з</w:t>
      </w:r>
      <w:r w:rsidRPr="00BC6737">
        <w:rPr>
          <w:sz w:val="22"/>
          <w:szCs w:val="22"/>
        </w:rPr>
        <w:t>ависимой</w:t>
      </w:r>
      <w:r w:rsidRPr="00BC6737">
        <w:rPr>
          <w:sz w:val="22"/>
          <w:szCs w:val="22"/>
        </w:rPr>
        <w:tab/>
        <w:t>оце</w:t>
      </w:r>
      <w:r w:rsidRPr="00BC6737">
        <w:rPr>
          <w:spacing w:val="1"/>
          <w:sz w:val="22"/>
          <w:szCs w:val="22"/>
        </w:rPr>
        <w:t>н</w:t>
      </w:r>
      <w:r w:rsidRPr="00BC6737">
        <w:rPr>
          <w:spacing w:val="-2"/>
          <w:sz w:val="22"/>
          <w:szCs w:val="22"/>
        </w:rPr>
        <w:t>к</w:t>
      </w:r>
      <w:r w:rsidRPr="00BC6737">
        <w:rPr>
          <w:sz w:val="22"/>
          <w:szCs w:val="22"/>
        </w:rPr>
        <w:t>и и разработа</w:t>
      </w:r>
      <w:r w:rsidRPr="00BC6737">
        <w:rPr>
          <w:spacing w:val="1"/>
          <w:sz w:val="22"/>
          <w:szCs w:val="22"/>
        </w:rPr>
        <w:t>т</w:t>
      </w:r>
      <w:r w:rsidRPr="00BC6737">
        <w:rPr>
          <w:sz w:val="22"/>
          <w:szCs w:val="22"/>
        </w:rPr>
        <w:t>ь план де</w:t>
      </w:r>
      <w:r w:rsidRPr="00BC6737">
        <w:rPr>
          <w:spacing w:val="2"/>
          <w:sz w:val="22"/>
          <w:szCs w:val="22"/>
        </w:rPr>
        <w:t>й</w:t>
      </w:r>
      <w:r w:rsidRPr="00BC6737">
        <w:rPr>
          <w:sz w:val="22"/>
          <w:szCs w:val="22"/>
        </w:rPr>
        <w:t>ствий на ближай</w:t>
      </w:r>
      <w:r w:rsidRPr="00BC6737">
        <w:rPr>
          <w:spacing w:val="4"/>
          <w:sz w:val="22"/>
          <w:szCs w:val="22"/>
        </w:rPr>
        <w:t>ш</w:t>
      </w:r>
      <w:r w:rsidRPr="00BC6737">
        <w:rPr>
          <w:spacing w:val="-6"/>
          <w:sz w:val="22"/>
          <w:szCs w:val="22"/>
        </w:rPr>
        <w:t>у</w:t>
      </w:r>
      <w:r w:rsidRPr="00BC6737">
        <w:rPr>
          <w:sz w:val="22"/>
          <w:szCs w:val="22"/>
        </w:rPr>
        <w:t>ю и долгосро</w:t>
      </w:r>
      <w:r w:rsidRPr="00BC6737">
        <w:rPr>
          <w:spacing w:val="-2"/>
          <w:sz w:val="22"/>
          <w:szCs w:val="22"/>
        </w:rPr>
        <w:t>ч</w:t>
      </w:r>
      <w:r w:rsidRPr="00BC6737">
        <w:rPr>
          <w:spacing w:val="5"/>
          <w:sz w:val="22"/>
          <w:szCs w:val="22"/>
        </w:rPr>
        <w:t>н</w:t>
      </w:r>
      <w:r w:rsidRPr="00BC6737">
        <w:rPr>
          <w:spacing w:val="-6"/>
          <w:sz w:val="22"/>
          <w:szCs w:val="22"/>
        </w:rPr>
        <w:t>у</w:t>
      </w:r>
      <w:r w:rsidRPr="00BC6737">
        <w:rPr>
          <w:sz w:val="22"/>
          <w:szCs w:val="22"/>
        </w:rPr>
        <w:t>ю п</w:t>
      </w:r>
      <w:r w:rsidRPr="00BC6737">
        <w:rPr>
          <w:spacing w:val="2"/>
          <w:sz w:val="22"/>
          <w:szCs w:val="22"/>
        </w:rPr>
        <w:t>ер</w:t>
      </w:r>
      <w:r w:rsidRPr="00BC6737">
        <w:rPr>
          <w:sz w:val="22"/>
          <w:szCs w:val="22"/>
        </w:rPr>
        <w:t>спек</w:t>
      </w:r>
      <w:r w:rsidRPr="00BC6737">
        <w:rPr>
          <w:spacing w:val="-1"/>
          <w:sz w:val="22"/>
          <w:szCs w:val="22"/>
        </w:rPr>
        <w:t>т</w:t>
      </w:r>
      <w:r w:rsidRPr="00BC6737">
        <w:rPr>
          <w:sz w:val="22"/>
          <w:szCs w:val="22"/>
        </w:rPr>
        <w:t>ивы по улучшению деятельности образовательных организаций.</w:t>
      </w:r>
    </w:p>
    <w:p w:rsidR="00BC6737" w:rsidRPr="00BC6737" w:rsidRDefault="00BC6737" w:rsidP="00BC6737">
      <w:pPr>
        <w:pStyle w:val="a8"/>
        <w:tabs>
          <w:tab w:val="left" w:pos="360"/>
          <w:tab w:val="left" w:pos="993"/>
          <w:tab w:val="left" w:pos="3206"/>
          <w:tab w:val="left" w:pos="4875"/>
          <w:tab w:val="left" w:pos="6446"/>
          <w:tab w:val="left" w:pos="8197"/>
          <w:tab w:val="left" w:pos="9312"/>
        </w:tabs>
        <w:ind w:left="720" w:firstLine="0"/>
        <w:jc w:val="both"/>
        <w:rPr>
          <w:sz w:val="22"/>
          <w:szCs w:val="22"/>
        </w:rPr>
      </w:pPr>
    </w:p>
    <w:p w:rsidR="006919EC" w:rsidRPr="00BC6737" w:rsidRDefault="006919EC" w:rsidP="00DA7FC8">
      <w:pPr>
        <w:pStyle w:val="a3"/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lastRenderedPageBreak/>
        <w:t>Меры по совершенствованию деятельности организаций социальной сферы, принимаемые по результатам независимой оценки качества:</w:t>
      </w:r>
    </w:p>
    <w:p w:rsidR="006919EC" w:rsidRPr="00BC6737" w:rsidRDefault="006919EC" w:rsidP="00DA7FC8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Узловский район разработала и  утвердила  План по устранению недостатков, выявленных в ходе независимой </w:t>
      </w:r>
      <w:proofErr w:type="gramStart"/>
      <w:r w:rsidRPr="00BC6737">
        <w:rPr>
          <w:rFonts w:ascii="Times New Roman" w:eastAsia="Times New Roman" w:hAnsi="Times New Roman" w:cs="Times New Roman"/>
          <w:lang w:eastAsia="ru-RU"/>
        </w:rPr>
        <w:t>оценки качества условий оказания образовательных услуг</w:t>
      </w:r>
      <w:proofErr w:type="gramEnd"/>
      <w:r w:rsidRPr="00BC6737">
        <w:rPr>
          <w:rFonts w:ascii="Times New Roman" w:eastAsia="Times New Roman" w:hAnsi="Times New Roman" w:cs="Times New Roman"/>
          <w:lang w:eastAsia="ru-RU"/>
        </w:rPr>
        <w:t xml:space="preserve"> организациями, осуществляющими образовательную деятельность в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Узловском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районе</w:t>
      </w:r>
      <w:r w:rsidR="00BC6737" w:rsidRPr="00BC6737">
        <w:rPr>
          <w:rFonts w:ascii="Times New Roman" w:eastAsia="Times New Roman" w:hAnsi="Times New Roman" w:cs="Times New Roman"/>
          <w:lang w:eastAsia="ru-RU"/>
        </w:rPr>
        <w:t>,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BC54A0" w:rsidRPr="00BC6737">
        <w:rPr>
          <w:rFonts w:ascii="Times New Roman" w:eastAsia="Times New Roman" w:hAnsi="Times New Roman" w:cs="Times New Roman"/>
          <w:lang w:eastAsia="ru-RU"/>
        </w:rPr>
        <w:t>20</w:t>
      </w:r>
      <w:r w:rsidRPr="00BC6737">
        <w:rPr>
          <w:rFonts w:ascii="Times New Roman" w:eastAsia="Times New Roman" w:hAnsi="Times New Roman" w:cs="Times New Roman"/>
          <w:lang w:eastAsia="ru-RU"/>
        </w:rPr>
        <w:t>-202</w:t>
      </w:r>
      <w:r w:rsidR="00215E64" w:rsidRPr="00BC6737">
        <w:rPr>
          <w:rFonts w:ascii="Times New Roman" w:eastAsia="Times New Roman" w:hAnsi="Times New Roman" w:cs="Times New Roman"/>
          <w:lang w:eastAsia="ru-RU"/>
        </w:rPr>
        <w:t>1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6919EC" w:rsidRPr="00BC6737" w:rsidRDefault="006919EC" w:rsidP="00DA7FC8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Муниципальные образовательные организации утвердили свои планы по устранению замечаний.</w:t>
      </w:r>
    </w:p>
    <w:p w:rsidR="006919EC" w:rsidRPr="00BC6737" w:rsidRDefault="006919EC" w:rsidP="00DA7FC8">
      <w:pPr>
        <w:pStyle w:val="a3"/>
        <w:spacing w:after="0" w:line="315" w:lineRule="atLeast"/>
        <w:ind w:left="12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Ответственными исполнителями по устранению недостатков являются руководители образовательных организаций.</w:t>
      </w:r>
    </w:p>
    <w:p w:rsidR="006919EC" w:rsidRPr="00BC6737" w:rsidRDefault="006919EC" w:rsidP="00DA7FC8">
      <w:pPr>
        <w:pStyle w:val="a3"/>
        <w:numPr>
          <w:ilvl w:val="0"/>
          <w:numId w:val="1"/>
        </w:num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C6737">
        <w:rPr>
          <w:rFonts w:ascii="Times New Roman" w:eastAsia="Times New Roman" w:hAnsi="Times New Roman" w:cs="Times New Roman"/>
          <w:b/>
          <w:lang w:eastAsia="ru-RU"/>
        </w:rPr>
        <w:t>Информационно-разъяснительная работа среди населения</w:t>
      </w:r>
    </w:p>
    <w:p w:rsidR="006919EC" w:rsidRPr="00BC6737" w:rsidRDefault="006919EC" w:rsidP="00BC6737">
      <w:pPr>
        <w:pStyle w:val="a3"/>
        <w:spacing w:after="0" w:line="315" w:lineRule="atLeast"/>
        <w:ind w:left="0" w:firstLine="72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Информация по итогам проведения независимой оценки в 201</w:t>
      </w:r>
      <w:r w:rsidR="00BC54A0" w:rsidRPr="00BC6737">
        <w:rPr>
          <w:rFonts w:ascii="Times New Roman" w:eastAsia="Times New Roman" w:hAnsi="Times New Roman" w:cs="Times New Roman"/>
          <w:lang w:eastAsia="ru-RU"/>
        </w:rPr>
        <w:t>9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году, плана по устранению недостатков размещены на официальном сайте администрации МО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Узловский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 район </w:t>
      </w:r>
      <w:proofErr w:type="spellStart"/>
      <w:r w:rsidRPr="00BC6737">
        <w:rPr>
          <w:rFonts w:ascii="Times New Roman" w:eastAsia="Times New Roman" w:hAnsi="Times New Roman" w:cs="Times New Roman"/>
          <w:lang w:eastAsia="ru-RU"/>
        </w:rPr>
        <w:t>uzlovaya.tularegion.ru</w:t>
      </w:r>
      <w:proofErr w:type="spellEnd"/>
      <w:r w:rsidRPr="00BC6737">
        <w:rPr>
          <w:rFonts w:ascii="Times New Roman" w:eastAsia="Times New Roman" w:hAnsi="Times New Roman" w:cs="Times New Roman"/>
          <w:lang w:eastAsia="ru-RU"/>
        </w:rPr>
        <w:t xml:space="preserve">, на Интернет-сайте </w:t>
      </w:r>
      <w:hyperlink r:id="rId5" w:history="1">
        <w:r w:rsidRPr="00BC6737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bus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gov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BC6737">
          <w:rPr>
            <w:rStyle w:val="a5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</w:hyperlink>
      <w:r w:rsidRPr="00BC6737">
        <w:rPr>
          <w:rFonts w:ascii="Times New Roman" w:eastAsia="Times New Roman" w:hAnsi="Times New Roman" w:cs="Times New Roman"/>
          <w:lang w:eastAsia="ru-RU"/>
        </w:rPr>
        <w:t xml:space="preserve">, на сайте комитета образования </w:t>
      </w:r>
      <w:hyperlink r:id="rId6" w:history="1">
        <w:r w:rsidR="00215E64" w:rsidRPr="00BC6737">
          <w:rPr>
            <w:rStyle w:val="a5"/>
            <w:rFonts w:ascii="Times New Roman" w:eastAsia="Times New Roman" w:hAnsi="Times New Roman" w:cs="Times New Roman"/>
            <w:lang w:eastAsia="ru-RU"/>
          </w:rPr>
          <w:t>www.ko-uzl.ru</w:t>
        </w:r>
      </w:hyperlink>
      <w:r w:rsidRPr="00BC6737">
        <w:rPr>
          <w:rFonts w:ascii="Times New Roman" w:eastAsia="Times New Roman" w:hAnsi="Times New Roman" w:cs="Times New Roman"/>
          <w:lang w:eastAsia="ru-RU"/>
        </w:rPr>
        <w:t>.</w:t>
      </w:r>
    </w:p>
    <w:p w:rsidR="006919EC" w:rsidRPr="00BC6737" w:rsidRDefault="006919EC" w:rsidP="00BC6737">
      <w:pPr>
        <w:pStyle w:val="a3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6737">
        <w:rPr>
          <w:rFonts w:ascii="Times New Roman" w:eastAsia="Times New Roman" w:hAnsi="Times New Roman" w:cs="Times New Roman"/>
          <w:lang w:eastAsia="ru-RU"/>
        </w:rPr>
        <w:t>В администрации разработан и утвержден План проведения информационно-разъяснительной работы по независимой оценке качества  условий оказания услуг организациями образования на 20</w:t>
      </w:r>
      <w:r w:rsidR="00BC54A0" w:rsidRPr="00BC6737">
        <w:rPr>
          <w:rFonts w:ascii="Times New Roman" w:eastAsia="Times New Roman" w:hAnsi="Times New Roman" w:cs="Times New Roman"/>
          <w:lang w:eastAsia="ru-RU"/>
        </w:rPr>
        <w:t>20</w:t>
      </w:r>
      <w:r w:rsidRPr="00BC6737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6919EC" w:rsidRPr="00BC6737" w:rsidRDefault="006919EC" w:rsidP="006919EC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76"/>
        <w:gridCol w:w="2522"/>
        <w:gridCol w:w="604"/>
        <w:gridCol w:w="2053"/>
      </w:tblGrid>
      <w:tr w:rsidR="00FD759F" w:rsidRPr="00BC6737" w:rsidTr="001A7D3C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BC54A0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 xml:space="preserve">   Н.Н. Терехов</w:t>
            </w:r>
          </w:p>
        </w:tc>
      </w:tr>
      <w:tr w:rsidR="00FD759F" w:rsidRPr="00BC6737" w:rsidTr="001A7D3C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FD759F" w:rsidRPr="00BC6737" w:rsidRDefault="00FD759F" w:rsidP="001A7D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Узловский район</w:t>
            </w:r>
          </w:p>
          <w:p w:rsidR="00FD759F" w:rsidRPr="00BC6737" w:rsidRDefault="00FD759F" w:rsidP="001A7D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59F" w:rsidRPr="00BC6737" w:rsidTr="001A7D3C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59F" w:rsidRPr="00BC6737" w:rsidTr="001A7D3C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D759F" w:rsidRPr="00BC6737" w:rsidRDefault="00FD759F" w:rsidP="001A7D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7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</w:tbl>
    <w:p w:rsidR="00FD759F" w:rsidRPr="00DA7FC8" w:rsidRDefault="00FD759F" w:rsidP="006919EC">
      <w:pPr>
        <w:rPr>
          <w:sz w:val="24"/>
          <w:szCs w:val="24"/>
        </w:rPr>
      </w:pPr>
    </w:p>
    <w:p w:rsidR="00FD759F" w:rsidRPr="00DA7FC8" w:rsidRDefault="00FD759F" w:rsidP="006919EC"/>
    <w:sectPr w:rsidR="00FD759F" w:rsidRPr="00DA7FC8" w:rsidSect="0007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9E8"/>
    <w:multiLevelType w:val="hybridMultilevel"/>
    <w:tmpl w:val="1FEC0A8A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1640A"/>
    <w:multiLevelType w:val="hybridMultilevel"/>
    <w:tmpl w:val="29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483"/>
    <w:multiLevelType w:val="hybridMultilevel"/>
    <w:tmpl w:val="29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36CCA"/>
    <w:multiLevelType w:val="hybridMultilevel"/>
    <w:tmpl w:val="A418DC74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52A6"/>
    <w:multiLevelType w:val="hybridMultilevel"/>
    <w:tmpl w:val="29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7A4B"/>
    <w:multiLevelType w:val="hybridMultilevel"/>
    <w:tmpl w:val="29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AA7"/>
    <w:multiLevelType w:val="hybridMultilevel"/>
    <w:tmpl w:val="294E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6300F"/>
    <w:rsid w:val="00071719"/>
    <w:rsid w:val="00215E64"/>
    <w:rsid w:val="003354A7"/>
    <w:rsid w:val="003A53D5"/>
    <w:rsid w:val="00596661"/>
    <w:rsid w:val="006919EC"/>
    <w:rsid w:val="006B0FC9"/>
    <w:rsid w:val="008958F1"/>
    <w:rsid w:val="00926AAF"/>
    <w:rsid w:val="00AF0571"/>
    <w:rsid w:val="00B40441"/>
    <w:rsid w:val="00B72D37"/>
    <w:rsid w:val="00BC54A0"/>
    <w:rsid w:val="00BC6737"/>
    <w:rsid w:val="00BD4579"/>
    <w:rsid w:val="00D72566"/>
    <w:rsid w:val="00DA7FC8"/>
    <w:rsid w:val="00EE1D0B"/>
    <w:rsid w:val="00F07A76"/>
    <w:rsid w:val="00F6300F"/>
    <w:rsid w:val="00FD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EC"/>
    <w:pPr>
      <w:ind w:left="720"/>
      <w:contextualSpacing/>
    </w:pPr>
  </w:style>
  <w:style w:type="paragraph" w:customStyle="1" w:styleId="Default">
    <w:name w:val="Default"/>
    <w:rsid w:val="00691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919E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19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66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A7FC8"/>
    <w:pPr>
      <w:widowControl w:val="0"/>
      <w:spacing w:after="0" w:line="240" w:lineRule="auto"/>
      <w:ind w:left="102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7FC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EC"/>
    <w:pPr>
      <w:ind w:left="720"/>
      <w:contextualSpacing/>
    </w:pPr>
  </w:style>
  <w:style w:type="paragraph" w:customStyle="1" w:styleId="Default">
    <w:name w:val="Default"/>
    <w:rsid w:val="00691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919E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9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-uzl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User</cp:lastModifiedBy>
  <cp:revision>14</cp:revision>
  <cp:lastPrinted>2020-01-23T14:15:00Z</cp:lastPrinted>
  <dcterms:created xsi:type="dcterms:W3CDTF">2019-02-13T12:48:00Z</dcterms:created>
  <dcterms:modified xsi:type="dcterms:W3CDTF">2020-01-23T14:52:00Z</dcterms:modified>
</cp:coreProperties>
</file>